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5EB9" w14:textId="77777777" w:rsidR="0078787A" w:rsidRDefault="0078787A" w:rsidP="0078787A">
      <w:pPr>
        <w:jc w:val="center"/>
        <w:rPr>
          <w:b/>
        </w:rPr>
      </w:pPr>
      <w:r w:rsidRPr="0078787A">
        <w:rPr>
          <w:b/>
        </w:rPr>
        <w:t>Instructions for room cleaning after clinic appointments</w:t>
      </w:r>
    </w:p>
    <w:p w14:paraId="4FFBF212" w14:textId="0D4805CA" w:rsidR="0078787A" w:rsidRPr="00BE6B7C" w:rsidRDefault="0078787A" w:rsidP="00BE6B7C">
      <w:pPr>
        <w:pStyle w:val="wordsection1"/>
        <w:spacing w:line="360" w:lineRule="auto"/>
        <w:jc w:val="both"/>
      </w:pPr>
      <w:r w:rsidRPr="00BE6B7C">
        <w:t xml:space="preserve">Chairs and furniture must be wiped down after each clinic appointment and hand hygiene observed. </w:t>
      </w:r>
      <w:r w:rsidR="00BE6B7C" w:rsidRPr="00BE6B7C">
        <w:t>Trust</w:t>
      </w:r>
      <w:r w:rsidRPr="00BE6B7C">
        <w:t xml:space="preserve"> guidance states that staff must wipe down surfaces after each appointment, wearing appropriate PPE (gloves and masks). </w:t>
      </w:r>
      <w:proofErr w:type="gramStart"/>
      <w:r w:rsidRPr="00BE6B7C">
        <w:t>As a guide, common examples of touch points</w:t>
      </w:r>
      <w:proofErr w:type="gramEnd"/>
      <w:r w:rsidRPr="00BE6B7C">
        <w:t xml:space="preserve"> include:</w:t>
      </w:r>
    </w:p>
    <w:p w14:paraId="0F826D8A" w14:textId="77777777" w:rsidR="0078787A" w:rsidRPr="00BE6B7C" w:rsidRDefault="0078787A" w:rsidP="0078787A">
      <w:pPr>
        <w:pStyle w:val="wordsection1"/>
        <w:numPr>
          <w:ilvl w:val="1"/>
          <w:numId w:val="1"/>
        </w:numPr>
        <w:autoSpaceDN w:val="0"/>
        <w:rPr>
          <w:sz w:val="20"/>
          <w:szCs w:val="20"/>
        </w:rPr>
      </w:pPr>
      <w:r w:rsidRPr="00BE6B7C">
        <w:t xml:space="preserve">Chair arms: remember to wipe under the arm rest and </w:t>
      </w:r>
      <w:proofErr w:type="gramStart"/>
      <w:r w:rsidRPr="00BE6B7C">
        <w:t>seat</w:t>
      </w:r>
      <w:proofErr w:type="gramEnd"/>
    </w:p>
    <w:p w14:paraId="19B1082C" w14:textId="77777777" w:rsidR="0078787A" w:rsidRPr="00BE6B7C" w:rsidRDefault="0078787A" w:rsidP="0078787A">
      <w:pPr>
        <w:pStyle w:val="wordsection1"/>
        <w:numPr>
          <w:ilvl w:val="1"/>
          <w:numId w:val="1"/>
        </w:numPr>
        <w:autoSpaceDN w:val="0"/>
      </w:pPr>
      <w:r w:rsidRPr="00BE6B7C">
        <w:t xml:space="preserve">Couches, couch roll should be used and changed between </w:t>
      </w:r>
      <w:proofErr w:type="gramStart"/>
      <w:r w:rsidRPr="00BE6B7C">
        <w:t>patients</w:t>
      </w:r>
      <w:proofErr w:type="gramEnd"/>
      <w:r w:rsidRPr="00BE6B7C">
        <w:t xml:space="preserve"> </w:t>
      </w:r>
    </w:p>
    <w:p w14:paraId="37934CF0" w14:textId="77777777" w:rsidR="0078787A" w:rsidRPr="00BE6B7C" w:rsidRDefault="0078787A" w:rsidP="0078787A">
      <w:pPr>
        <w:pStyle w:val="wordsection1"/>
        <w:numPr>
          <w:ilvl w:val="1"/>
          <w:numId w:val="1"/>
        </w:numPr>
        <w:autoSpaceDN w:val="0"/>
      </w:pPr>
      <w:proofErr w:type="gramStart"/>
      <w:r w:rsidRPr="00BE6B7C">
        <w:t>Table tops</w:t>
      </w:r>
      <w:proofErr w:type="gramEnd"/>
      <w:r w:rsidRPr="00BE6B7C">
        <w:t xml:space="preserve">/desk tops </w:t>
      </w:r>
    </w:p>
    <w:p w14:paraId="28FB5B92" w14:textId="77777777" w:rsidR="0078787A" w:rsidRPr="00BE6B7C" w:rsidRDefault="0078787A" w:rsidP="0078787A">
      <w:pPr>
        <w:pStyle w:val="wordsection1"/>
        <w:numPr>
          <w:ilvl w:val="1"/>
          <w:numId w:val="1"/>
        </w:numPr>
        <w:autoSpaceDN w:val="0"/>
      </w:pPr>
      <w:r w:rsidRPr="00BE6B7C">
        <w:t>Door handles/ Push plates</w:t>
      </w:r>
    </w:p>
    <w:p w14:paraId="4DF4B559" w14:textId="77777777" w:rsidR="0078787A" w:rsidRPr="00BE6B7C" w:rsidRDefault="0078787A" w:rsidP="0078787A">
      <w:pPr>
        <w:pStyle w:val="wordsection1"/>
        <w:numPr>
          <w:ilvl w:val="1"/>
          <w:numId w:val="1"/>
        </w:numPr>
        <w:autoSpaceDN w:val="0"/>
      </w:pPr>
      <w:r w:rsidRPr="00BE6B7C">
        <w:t>Light switches / Plastic pulls</w:t>
      </w:r>
    </w:p>
    <w:p w14:paraId="3FDDF1D9" w14:textId="77777777" w:rsidR="0078787A" w:rsidRPr="00BE6B7C" w:rsidRDefault="0078787A" w:rsidP="0078787A">
      <w:pPr>
        <w:pStyle w:val="wordsection1"/>
        <w:numPr>
          <w:ilvl w:val="1"/>
          <w:numId w:val="1"/>
        </w:numPr>
        <w:autoSpaceDN w:val="0"/>
      </w:pPr>
      <w:r w:rsidRPr="00BE6B7C">
        <w:t xml:space="preserve">Taps </w:t>
      </w:r>
      <w:proofErr w:type="gramStart"/>
      <w:r w:rsidRPr="00BE6B7C">
        <w:t>handles</w:t>
      </w:r>
      <w:proofErr w:type="gramEnd"/>
    </w:p>
    <w:p w14:paraId="4093D57E" w14:textId="77777777" w:rsidR="0078787A" w:rsidRPr="00BE6B7C" w:rsidRDefault="0078787A" w:rsidP="0078787A">
      <w:pPr>
        <w:pStyle w:val="wordsection1"/>
        <w:numPr>
          <w:ilvl w:val="1"/>
          <w:numId w:val="1"/>
        </w:numPr>
        <w:autoSpaceDN w:val="0"/>
      </w:pPr>
      <w:r w:rsidRPr="00BE6B7C">
        <w:t>Dispenser buttons</w:t>
      </w:r>
    </w:p>
    <w:p w14:paraId="02721D71" w14:textId="77777777" w:rsidR="0078787A" w:rsidRPr="00BE6B7C" w:rsidRDefault="0078787A" w:rsidP="0078787A">
      <w:pPr>
        <w:pStyle w:val="wordsection1"/>
        <w:numPr>
          <w:ilvl w:val="1"/>
          <w:numId w:val="1"/>
        </w:numPr>
        <w:autoSpaceDN w:val="0"/>
      </w:pPr>
      <w:r w:rsidRPr="00BE6B7C">
        <w:t xml:space="preserve">Grab/ </w:t>
      </w:r>
      <w:proofErr w:type="gramStart"/>
      <w:r w:rsidRPr="00BE6B7C">
        <w:t>Hand rails</w:t>
      </w:r>
      <w:proofErr w:type="gramEnd"/>
      <w:r w:rsidRPr="00BE6B7C">
        <w:t xml:space="preserve">              </w:t>
      </w:r>
    </w:p>
    <w:p w14:paraId="6EE02348" w14:textId="77777777" w:rsidR="0078787A" w:rsidRPr="00BE6B7C" w:rsidRDefault="0078787A" w:rsidP="0078787A">
      <w:pPr>
        <w:pStyle w:val="wordsection1"/>
        <w:numPr>
          <w:ilvl w:val="1"/>
          <w:numId w:val="1"/>
        </w:numPr>
        <w:autoSpaceDN w:val="0"/>
      </w:pPr>
      <w:r w:rsidRPr="00BE6B7C">
        <w:t>Work surfaces</w:t>
      </w:r>
    </w:p>
    <w:p w14:paraId="27B679F2" w14:textId="77777777" w:rsidR="0078787A" w:rsidRPr="0078787A" w:rsidRDefault="0078787A" w:rsidP="0078787A">
      <w:pPr>
        <w:jc w:val="center"/>
        <w:rPr>
          <w:b/>
        </w:rPr>
      </w:pPr>
    </w:p>
    <w:p w14:paraId="1E70FBFA" w14:textId="31ED4B08" w:rsidR="0078787A" w:rsidRDefault="0078787A">
      <w:r>
        <w:t xml:space="preserve">All equipment needed will be available in the clinic room, or in the corridor outside the room, ensure the room (and any door handles between the room and building exit), is wiped down promptly and the room left to air once you have shown your patient off the premises.  Wash hands after the process is complete. Rooms should not be used back to back – allow </w:t>
      </w:r>
      <w:r w:rsidR="008267B0">
        <w:t>15</w:t>
      </w:r>
      <w:r>
        <w:t xml:space="preserve"> minutes for the chairs etc to air dry.</w:t>
      </w:r>
      <w:r w:rsidR="00A1365D">
        <w:t xml:space="preserve"> </w:t>
      </w:r>
    </w:p>
    <w:p w14:paraId="6F7F6F19" w14:textId="77777777" w:rsidR="00A1365D" w:rsidRDefault="00A1365D">
      <w:r>
        <w:t>Gloves and wipes can be disposed of in our usual bins.</w:t>
      </w:r>
    </w:p>
    <w:p w14:paraId="06D604A7" w14:textId="77777777" w:rsidR="0078787A" w:rsidRDefault="0078787A"/>
    <w:p w14:paraId="5B7D23CD" w14:textId="77777777" w:rsidR="0078787A" w:rsidRDefault="0078787A">
      <w:r w:rsidRPr="0078787A">
        <w:rPr>
          <w:noProof/>
        </w:rPr>
        <w:drawing>
          <wp:inline distT="0" distB="0" distL="0" distR="0" wp14:anchorId="4AD50403" wp14:editId="6907CE6A">
            <wp:extent cx="5827395" cy="24288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3115" cy="2443763"/>
                    </a:xfrm>
                    <a:prstGeom prst="rect">
                      <a:avLst/>
                    </a:prstGeom>
                    <a:noFill/>
                    <a:ln>
                      <a:noFill/>
                    </a:ln>
                  </pic:spPr>
                </pic:pic>
              </a:graphicData>
            </a:graphic>
          </wp:inline>
        </w:drawing>
      </w:r>
    </w:p>
    <w:p w14:paraId="6AD364F5" w14:textId="77777777" w:rsidR="0078787A" w:rsidRPr="0078787A" w:rsidRDefault="0078787A" w:rsidP="0078787A">
      <w:r w:rsidRPr="0078787A">
        <w:rPr>
          <w:noProof/>
        </w:rPr>
        <w:lastRenderedPageBreak/>
        <w:drawing>
          <wp:inline distT="0" distB="0" distL="0" distR="0" wp14:anchorId="6B86A4DA" wp14:editId="276F3210">
            <wp:extent cx="5730875" cy="50196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214" cy="5022600"/>
                    </a:xfrm>
                    <a:prstGeom prst="rect">
                      <a:avLst/>
                    </a:prstGeom>
                    <a:noFill/>
                    <a:ln>
                      <a:noFill/>
                    </a:ln>
                  </pic:spPr>
                </pic:pic>
              </a:graphicData>
            </a:graphic>
          </wp:inline>
        </w:drawing>
      </w:r>
    </w:p>
    <w:sectPr w:rsidR="0078787A" w:rsidRPr="007878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B1A42"/>
    <w:multiLevelType w:val="hybridMultilevel"/>
    <w:tmpl w:val="038A47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7A"/>
    <w:rsid w:val="0078787A"/>
    <w:rsid w:val="008267B0"/>
    <w:rsid w:val="00A03858"/>
    <w:rsid w:val="00A1365D"/>
    <w:rsid w:val="00BE6B7C"/>
    <w:rsid w:val="00C55276"/>
    <w:rsid w:val="00F00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E14C"/>
  <w15:chartTrackingRefBased/>
  <w15:docId w15:val="{0E1FD8D1-C4C8-4679-9CF7-13DB51F2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section1Char">
    <w:name w:val="wordsection1 Char"/>
    <w:basedOn w:val="DefaultParagraphFont"/>
    <w:link w:val="wordsection1"/>
    <w:locked/>
    <w:rsid w:val="0078787A"/>
    <w:rPr>
      <w:rFonts w:ascii="Calibri" w:hAnsi="Calibri" w:cs="Calibri"/>
    </w:rPr>
  </w:style>
  <w:style w:type="paragraph" w:customStyle="1" w:styleId="wordsection1">
    <w:name w:val="wordsection1"/>
    <w:basedOn w:val="Normal"/>
    <w:link w:val="wordsection1Char"/>
    <w:rsid w:val="0078787A"/>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3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CNWL NHS</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WILSON-SHAW, Lucy (CENTRAL AND NORTH WEST LONDON NHS FOUNDATION TRUST)</dc:creator>
  <cp:keywords/>
  <dc:description/>
  <cp:lastModifiedBy>SHAH, Neena (HEALTHY LONDON PARTNERSHIP)</cp:lastModifiedBy>
  <cp:revision>2</cp:revision>
  <dcterms:created xsi:type="dcterms:W3CDTF">2021-04-30T11:00:00Z</dcterms:created>
  <dcterms:modified xsi:type="dcterms:W3CDTF">2021-04-30T11:00:00Z</dcterms:modified>
</cp:coreProperties>
</file>