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FC5" w14:textId="6BB0648A" w:rsidR="00112E77" w:rsidRPr="001D15FD" w:rsidRDefault="00112E77" w:rsidP="009C7BC1">
      <w:pPr>
        <w:jc w:val="center"/>
        <w:rPr>
          <w:rFonts w:cstheme="minorHAnsi"/>
          <w:b/>
        </w:rPr>
      </w:pPr>
      <w:r w:rsidRPr="001D15FD">
        <w:rPr>
          <w:rFonts w:cstheme="minorHAnsi"/>
          <w:b/>
        </w:rPr>
        <w:t xml:space="preserve">Changes to </w:t>
      </w:r>
      <w:r w:rsidR="00672642" w:rsidRPr="001D15FD">
        <w:rPr>
          <w:rFonts w:cstheme="minorHAnsi"/>
          <w:b/>
        </w:rPr>
        <w:t>r</w:t>
      </w:r>
      <w:r w:rsidRPr="001D15FD">
        <w:rPr>
          <w:rFonts w:cstheme="minorHAnsi"/>
          <w:b/>
        </w:rPr>
        <w:t xml:space="preserve">eferral </w:t>
      </w:r>
      <w:r w:rsidR="00672642" w:rsidRPr="001D15FD">
        <w:rPr>
          <w:rFonts w:cstheme="minorHAnsi"/>
          <w:b/>
        </w:rPr>
        <w:t>f</w:t>
      </w:r>
      <w:r w:rsidRPr="001D15FD">
        <w:rPr>
          <w:rFonts w:cstheme="minorHAnsi"/>
          <w:b/>
        </w:rPr>
        <w:t>orms</w:t>
      </w:r>
      <w:r w:rsidR="00766A35" w:rsidRPr="001D15FD">
        <w:rPr>
          <w:rFonts w:cstheme="minorHAnsi"/>
          <w:b/>
        </w:rPr>
        <w:t xml:space="preserve"> following COVID-19 and during recovery</w:t>
      </w:r>
    </w:p>
    <w:p w14:paraId="6C7A7092" w14:textId="4C2733F4" w:rsidR="000F4675" w:rsidRPr="001D15FD" w:rsidRDefault="000F4675" w:rsidP="00112E77">
      <w:pPr>
        <w:jc w:val="center"/>
        <w:rPr>
          <w:rFonts w:cstheme="minorHAnsi"/>
          <w:sz w:val="20"/>
          <w:szCs w:val="20"/>
        </w:rPr>
      </w:pPr>
      <w:r w:rsidRPr="001D15FD">
        <w:rPr>
          <w:rFonts w:cstheme="minorHAnsi"/>
          <w:sz w:val="20"/>
          <w:szCs w:val="20"/>
        </w:rPr>
        <w:t xml:space="preserve">The following changes were agreed at the London Clinical Advisory Group </w:t>
      </w:r>
    </w:p>
    <w:p w14:paraId="1700E651" w14:textId="7910CCDA" w:rsidR="00E2347D" w:rsidRPr="001D15FD" w:rsidRDefault="00E2347D" w:rsidP="00E2347D">
      <w:pPr>
        <w:rPr>
          <w:rFonts w:cstheme="minorHAnsi"/>
          <w:b/>
          <w:bCs/>
          <w:sz w:val="20"/>
          <w:szCs w:val="20"/>
        </w:rPr>
      </w:pPr>
      <w:r w:rsidRPr="001D15FD">
        <w:rPr>
          <w:rFonts w:cstheme="minorHAnsi"/>
          <w:b/>
          <w:bCs/>
          <w:sz w:val="20"/>
          <w:szCs w:val="20"/>
        </w:rPr>
        <w:t>Changes to all forms:</w:t>
      </w:r>
    </w:p>
    <w:p w14:paraId="13B240CA" w14:textId="593FE1F5" w:rsidR="00E2347D" w:rsidRPr="001D15FD" w:rsidRDefault="00EE20B9" w:rsidP="00E2347D">
      <w:pPr>
        <w:pStyle w:val="ListParagraph"/>
        <w:numPr>
          <w:ilvl w:val="0"/>
          <w:numId w:val="7"/>
        </w:numPr>
        <w:rPr>
          <w:rFonts w:cstheme="minorHAnsi"/>
          <w:sz w:val="20"/>
          <w:szCs w:val="20"/>
        </w:rPr>
      </w:pPr>
      <w:r w:rsidRPr="001D15FD">
        <w:rPr>
          <w:rFonts w:cstheme="minorHAnsi"/>
          <w:sz w:val="20"/>
          <w:szCs w:val="20"/>
        </w:rPr>
        <w:t>All forms are now compatible with both Read codes and SNOMED codes</w:t>
      </w:r>
    </w:p>
    <w:p w14:paraId="2C874473" w14:textId="51777ED8" w:rsidR="00E24159" w:rsidRPr="001D15FD" w:rsidRDefault="00E24159" w:rsidP="00E24159">
      <w:pPr>
        <w:pStyle w:val="ListParagraph"/>
        <w:numPr>
          <w:ilvl w:val="0"/>
          <w:numId w:val="7"/>
        </w:numPr>
        <w:rPr>
          <w:rFonts w:cstheme="minorHAnsi"/>
          <w:sz w:val="20"/>
          <w:szCs w:val="20"/>
        </w:rPr>
      </w:pPr>
      <w:r w:rsidRPr="001D15FD">
        <w:rPr>
          <w:rFonts w:cstheme="minorHAnsi"/>
          <w:sz w:val="20"/>
          <w:szCs w:val="20"/>
        </w:rPr>
        <w:t xml:space="preserve">Test results from past 6 months are </w:t>
      </w:r>
      <w:r w:rsidR="00540D8B" w:rsidRPr="001D15FD">
        <w:rPr>
          <w:rFonts w:cstheme="minorHAnsi"/>
          <w:sz w:val="20"/>
          <w:szCs w:val="20"/>
        </w:rPr>
        <w:t xml:space="preserve">now </w:t>
      </w:r>
      <w:r w:rsidRPr="001D15FD">
        <w:rPr>
          <w:rFonts w:cstheme="minorHAnsi"/>
          <w:sz w:val="20"/>
          <w:szCs w:val="20"/>
        </w:rPr>
        <w:t>automatically populated</w:t>
      </w:r>
      <w:r w:rsidR="00540D8B" w:rsidRPr="001D15FD">
        <w:rPr>
          <w:rFonts w:cstheme="minorHAnsi"/>
          <w:sz w:val="20"/>
          <w:szCs w:val="20"/>
        </w:rPr>
        <w:t xml:space="preserve"> (previous range was 3 months)</w:t>
      </w:r>
      <w:r w:rsidRPr="001D15FD">
        <w:rPr>
          <w:rFonts w:cstheme="minorHAnsi"/>
          <w:sz w:val="20"/>
          <w:szCs w:val="20"/>
        </w:rPr>
        <w:t>.</w:t>
      </w:r>
    </w:p>
    <w:p w14:paraId="2E17FF82" w14:textId="2A8A1EA5" w:rsidR="00E24159" w:rsidRPr="001D15FD" w:rsidRDefault="009C7BC1" w:rsidP="00E24159">
      <w:pPr>
        <w:pStyle w:val="ListParagraph"/>
        <w:numPr>
          <w:ilvl w:val="0"/>
          <w:numId w:val="7"/>
        </w:numPr>
        <w:rPr>
          <w:rFonts w:cstheme="minorHAnsi"/>
          <w:sz w:val="20"/>
          <w:szCs w:val="20"/>
        </w:rPr>
      </w:pPr>
      <w:r w:rsidRPr="001D15FD">
        <w:rPr>
          <w:rFonts w:cstheme="minorHAnsi"/>
          <w:noProof/>
          <w:sz w:val="20"/>
          <w:szCs w:val="20"/>
        </w:rPr>
        <mc:AlternateContent>
          <mc:Choice Requires="wpg">
            <w:drawing>
              <wp:anchor distT="0" distB="0" distL="114300" distR="114300" simplePos="0" relativeHeight="251660288" behindDoc="0" locked="0" layoutInCell="1" allowOverlap="1" wp14:anchorId="4388565C" wp14:editId="2F19742C">
                <wp:simplePos x="0" y="0"/>
                <wp:positionH relativeFrom="column">
                  <wp:posOffset>2332318</wp:posOffset>
                </wp:positionH>
                <wp:positionV relativeFrom="paragraph">
                  <wp:posOffset>472215</wp:posOffset>
                </wp:positionV>
                <wp:extent cx="168275" cy="162560"/>
                <wp:effectExtent l="0" t="0" r="22225" b="27940"/>
                <wp:wrapNone/>
                <wp:docPr id="11" name="Group 11"/>
                <wp:cNvGraphicFramePr/>
                <a:graphic xmlns:a="http://schemas.openxmlformats.org/drawingml/2006/main">
                  <a:graphicData uri="http://schemas.microsoft.com/office/word/2010/wordprocessingGroup">
                    <wpg:wgp>
                      <wpg:cNvGrpSpPr/>
                      <wpg:grpSpPr>
                        <a:xfrm>
                          <a:off x="0" y="0"/>
                          <a:ext cx="168275" cy="162560"/>
                          <a:chOff x="0" y="0"/>
                          <a:chExt cx="168275" cy="162928"/>
                        </a:xfrm>
                      </wpg:grpSpPr>
                      <wps:wsp>
                        <wps:cNvPr id="9" name="Straight Connector 9"/>
                        <wps:cNvCnPr/>
                        <wps:spPr>
                          <a:xfrm>
                            <a:off x="20053" y="0"/>
                            <a:ext cx="148222" cy="1629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0"/>
                            <a:ext cx="168008" cy="162928"/>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w:pict w14:anchorId="0FD4D9B4">
              <v:group id="Group 11" style="position:absolute;margin-left:183.65pt;margin-top:37.2pt;width:13.25pt;height:12.8pt;z-index:251660288" coordsize="168275,162928" o:spid="_x0000_s1026" w14:anchorId="6C9AB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">
                <v:line id="Straight Connector 9" style="position:absolute;visibility:visible;mso-wrap-style:square" o:spid="_x0000_s1027" strokecolor="#4472c4 [3204]" strokeweight=".5pt" o:connectortype="straight" from="20053,0" to="168275,16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v:stroke joinstyle="miter"/>
                </v:line>
                <v:line id="Straight Connector 10" style="position:absolute;flip:x;visibility:visible;mso-wrap-style:square" o:spid="_x0000_s1028" strokecolor="#4472c4 [3204]" strokeweight=".5pt" o:connectortype="straight" from="0,0" to="168008,16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v:stroke joinstyle="miter"/>
                </v:line>
              </v:group>
            </w:pict>
          </mc:Fallback>
        </mc:AlternateContent>
      </w:r>
      <w:r w:rsidR="00E24159" w:rsidRPr="001D15FD">
        <w:rPr>
          <w:rFonts w:cstheme="minorHAnsi"/>
          <w:sz w:val="20"/>
          <w:szCs w:val="20"/>
        </w:rPr>
        <w:t xml:space="preserve">Indication of the patient’s risk of severe COVID-19 has been removed as a required field [this was added temporarily during the first wave of the COVID-19 pandemic].  Referrers can still record this if </w:t>
      </w:r>
      <w:r w:rsidR="005163CB" w:rsidRPr="001D15FD">
        <w:rPr>
          <w:rFonts w:cstheme="minorHAnsi"/>
          <w:sz w:val="20"/>
          <w:szCs w:val="20"/>
        </w:rPr>
        <w:t>necessary,</w:t>
      </w:r>
      <w:r w:rsidR="00E24159" w:rsidRPr="001D15FD">
        <w:rPr>
          <w:rFonts w:cstheme="minorHAnsi"/>
          <w:sz w:val="20"/>
          <w:szCs w:val="20"/>
        </w:rPr>
        <w:t xml:space="preserve"> via the ‘additional clinical information’ box.</w:t>
      </w:r>
    </w:p>
    <w:p w14:paraId="7AA353BC" w14:textId="4304CF1B" w:rsidR="00E2347D" w:rsidRPr="001D15FD" w:rsidRDefault="00E2347D" w:rsidP="006F6A0D">
      <w:pPr>
        <w:pStyle w:val="ListParagraph"/>
        <w:numPr>
          <w:ilvl w:val="0"/>
          <w:numId w:val="7"/>
        </w:numPr>
        <w:rPr>
          <w:rFonts w:cstheme="minorHAnsi"/>
          <w:sz w:val="20"/>
          <w:szCs w:val="20"/>
        </w:rPr>
      </w:pPr>
      <w:r w:rsidRPr="001D15FD">
        <w:rPr>
          <w:rFonts w:cstheme="minorHAnsi"/>
          <w:sz w:val="20"/>
          <w:szCs w:val="20"/>
        </w:rPr>
        <w:t>Telephone icons removed</w:t>
      </w:r>
      <w:r w:rsidR="006A37FD" w:rsidRPr="001D15FD">
        <w:rPr>
          <w:rFonts w:cstheme="minorHAnsi"/>
          <w:sz w:val="20"/>
          <w:szCs w:val="20"/>
        </w:rPr>
        <w:t xml:space="preserve"> from all forms</w:t>
      </w:r>
      <w:r w:rsidRPr="001D15FD">
        <w:rPr>
          <w:rFonts w:cstheme="minorHAnsi"/>
          <w:sz w:val="20"/>
          <w:szCs w:val="20"/>
        </w:rPr>
        <w:t xml:space="preserve"> </w:t>
      </w:r>
      <w:r w:rsidRPr="001D15FD">
        <w:rPr>
          <w:rFonts w:ascii="Wingdings 2" w:eastAsia="Wingdings 2" w:hAnsi="Wingdings 2" w:cstheme="minorHAnsi"/>
          <w:bCs/>
        </w:rPr>
        <w:t>'</w:t>
      </w:r>
    </w:p>
    <w:p w14:paraId="149FAA0C" w14:textId="1052B576" w:rsidR="00756BD8" w:rsidRPr="001D15FD" w:rsidRDefault="00756BD8" w:rsidP="005163CB">
      <w:pPr>
        <w:spacing w:line="252" w:lineRule="auto"/>
        <w:rPr>
          <w:rFonts w:cstheme="minorHAnsi"/>
          <w:b/>
          <w:bCs/>
          <w:sz w:val="20"/>
          <w:szCs w:val="20"/>
        </w:rPr>
      </w:pPr>
      <w:r w:rsidRPr="001D15FD">
        <w:rPr>
          <w:rFonts w:cstheme="minorHAnsi"/>
          <w:b/>
          <w:bCs/>
          <w:sz w:val="20"/>
          <w:szCs w:val="20"/>
        </w:rPr>
        <w:t>Haematology</w:t>
      </w:r>
    </w:p>
    <w:p w14:paraId="7C3ACB82" w14:textId="29E8C625" w:rsidR="00D50316" w:rsidRPr="00B23DEB" w:rsidRDefault="00B23DEB" w:rsidP="00B23DEB">
      <w:pPr>
        <w:pStyle w:val="ListParagraph"/>
        <w:numPr>
          <w:ilvl w:val="0"/>
          <w:numId w:val="10"/>
        </w:numPr>
        <w:spacing w:after="60"/>
        <w:rPr>
          <w:sz w:val="20"/>
          <w:szCs w:val="20"/>
        </w:rPr>
      </w:pPr>
      <w:r w:rsidRPr="00B23DEB">
        <w:rPr>
          <w:sz w:val="20"/>
          <w:szCs w:val="20"/>
        </w:rPr>
        <w:t xml:space="preserve">The new Haematology urgent suspected cancer referral form includes an option to refer via the 2WW e-RS process for </w:t>
      </w:r>
      <w:r w:rsidRPr="00B23DEB">
        <w:rPr>
          <w:b/>
          <w:bCs/>
          <w:sz w:val="20"/>
          <w:szCs w:val="20"/>
        </w:rPr>
        <w:t>urgent haemato-oncology advice</w:t>
      </w:r>
      <w:r w:rsidRPr="00B23DEB">
        <w:rPr>
          <w:sz w:val="20"/>
          <w:szCs w:val="20"/>
        </w:rPr>
        <w:t xml:space="preserve"> (within 48 working hours). Feedback from specialists across London is that many 2WW haematology referrals may require further blood tests pre-clinical triage, a routine appointment, or simple reassurance, rather than an urgent face to face appointment. The urgent advice option allows these patients to be identified and managed better. Any patients referred for advice who the haematologist think needs an urgent appointment will have this arranged by the hospital team via the usual 2WW processes. </w:t>
      </w:r>
      <w:r w:rsidRPr="00B23DEB">
        <w:rPr>
          <w:b/>
          <w:bCs/>
          <w:sz w:val="20"/>
          <w:szCs w:val="20"/>
        </w:rPr>
        <w:t xml:space="preserve">It is vitally important that GPs include a personal contact number ideally a personal mobile on which the haematologist can contact them directly within the agreed timescale, as necessary. </w:t>
      </w:r>
      <w:r w:rsidR="00D50316" w:rsidRPr="00B23DEB">
        <w:rPr>
          <w:rFonts w:cstheme="minorHAnsi"/>
          <w:b/>
          <w:bCs/>
          <w:sz w:val="20"/>
          <w:szCs w:val="20"/>
        </w:rPr>
        <w:br/>
      </w:r>
      <w:r w:rsidR="00D50316" w:rsidRPr="00B23DEB">
        <w:rPr>
          <w:rFonts w:cstheme="minorHAnsi"/>
          <w:b/>
          <w:bCs/>
          <w:sz w:val="20"/>
          <w:szCs w:val="20"/>
        </w:rPr>
        <w:br/>
      </w:r>
      <w:r w:rsidR="00D50316" w:rsidRPr="00B23DEB">
        <w:rPr>
          <w:rFonts w:cstheme="minorHAnsi"/>
          <w:sz w:val="20"/>
          <w:szCs w:val="20"/>
        </w:rPr>
        <w:t>GPs may still choose to use existing local advice and guidance systems for obtaining advice but the 2WW referral option guarantees:</w:t>
      </w:r>
      <w:r w:rsidR="00D50316" w:rsidRPr="00B23DEB">
        <w:rPr>
          <w:rFonts w:cstheme="minorHAnsi"/>
          <w:sz w:val="20"/>
          <w:szCs w:val="20"/>
        </w:rPr>
        <w:br/>
      </w:r>
    </w:p>
    <w:p w14:paraId="769E38ED" w14:textId="77777777" w:rsidR="00D50316" w:rsidRPr="001D15FD" w:rsidRDefault="00D50316" w:rsidP="00D50316">
      <w:pPr>
        <w:pStyle w:val="ListParagraph"/>
        <w:numPr>
          <w:ilvl w:val="0"/>
          <w:numId w:val="8"/>
        </w:numPr>
        <w:spacing w:after="60" w:line="252" w:lineRule="auto"/>
        <w:rPr>
          <w:rFonts w:eastAsia="Times New Roman" w:cstheme="minorHAnsi"/>
          <w:sz w:val="20"/>
          <w:szCs w:val="20"/>
        </w:rPr>
      </w:pPr>
      <w:r w:rsidRPr="001D15FD">
        <w:rPr>
          <w:rFonts w:eastAsia="Times New Roman" w:cstheme="minorHAnsi"/>
          <w:sz w:val="20"/>
          <w:szCs w:val="20"/>
        </w:rPr>
        <w:t>A response within 48 working hours (as currently not all advice systems deliver this).</w:t>
      </w:r>
    </w:p>
    <w:p w14:paraId="2EFAE24C" w14:textId="77777777" w:rsidR="00D50316" w:rsidRPr="001D15FD" w:rsidRDefault="00D50316" w:rsidP="00D50316">
      <w:pPr>
        <w:pStyle w:val="ListParagraph"/>
        <w:numPr>
          <w:ilvl w:val="0"/>
          <w:numId w:val="8"/>
        </w:numPr>
        <w:spacing w:after="60" w:line="252" w:lineRule="auto"/>
        <w:rPr>
          <w:rFonts w:eastAsia="Times New Roman" w:cstheme="minorHAnsi"/>
          <w:sz w:val="20"/>
          <w:szCs w:val="20"/>
        </w:rPr>
      </w:pPr>
      <w:r w:rsidRPr="001D15FD">
        <w:rPr>
          <w:rFonts w:eastAsia="Times New Roman" w:cstheme="minorHAnsi"/>
          <w:sz w:val="20"/>
          <w:szCs w:val="20"/>
        </w:rPr>
        <w:t>Advice from a haemato-oncologist rather than a general haematologist.</w:t>
      </w:r>
    </w:p>
    <w:p w14:paraId="41E75574" w14:textId="35236FBB" w:rsidR="00D50316" w:rsidRPr="001D15FD" w:rsidRDefault="00D50316" w:rsidP="00D50316">
      <w:pPr>
        <w:pStyle w:val="ListParagraph"/>
        <w:numPr>
          <w:ilvl w:val="0"/>
          <w:numId w:val="8"/>
        </w:numPr>
        <w:spacing w:after="60" w:line="252" w:lineRule="auto"/>
        <w:rPr>
          <w:rFonts w:eastAsia="Times New Roman" w:cstheme="minorHAnsi"/>
          <w:sz w:val="20"/>
          <w:szCs w:val="20"/>
        </w:rPr>
      </w:pPr>
      <w:r w:rsidRPr="001D15FD">
        <w:rPr>
          <w:rFonts w:eastAsia="Times New Roman" w:cstheme="minorHAnsi"/>
          <w:sz w:val="20"/>
          <w:szCs w:val="20"/>
        </w:rPr>
        <w:t>A specialist with knowledge of local hospital services and booking processes.</w:t>
      </w:r>
      <w:r w:rsidRPr="001D15FD">
        <w:rPr>
          <w:rFonts w:eastAsia="Times New Roman" w:cstheme="minorHAnsi"/>
          <w:sz w:val="20"/>
          <w:szCs w:val="20"/>
        </w:rPr>
        <w:br/>
      </w:r>
    </w:p>
    <w:p w14:paraId="62C62B37" w14:textId="0383F92E" w:rsidR="00D50316" w:rsidRPr="001D15FD" w:rsidRDefault="00D50316" w:rsidP="00D50316">
      <w:pPr>
        <w:spacing w:line="252" w:lineRule="auto"/>
        <w:rPr>
          <w:rFonts w:cstheme="minorHAnsi"/>
          <w:sz w:val="20"/>
          <w:szCs w:val="20"/>
        </w:rPr>
      </w:pPr>
      <w:r w:rsidRPr="001D15FD">
        <w:rPr>
          <w:rFonts w:cstheme="minorHAnsi"/>
          <w:sz w:val="20"/>
          <w:szCs w:val="20"/>
        </w:rPr>
        <w:t>Please only use the 2WW form to obtain advice on cases where there is a significant concern about possible haematological cancer.</w:t>
      </w:r>
    </w:p>
    <w:p w14:paraId="5DCB6276" w14:textId="2B8226A3" w:rsidR="00756BD8" w:rsidRPr="001D15FD" w:rsidRDefault="00756BD8" w:rsidP="0014695C">
      <w:pPr>
        <w:pStyle w:val="ListParagraph"/>
        <w:numPr>
          <w:ilvl w:val="0"/>
          <w:numId w:val="8"/>
        </w:numPr>
        <w:spacing w:line="252" w:lineRule="auto"/>
        <w:ind w:left="426" w:hanging="426"/>
        <w:rPr>
          <w:rFonts w:cstheme="minorHAnsi"/>
          <w:sz w:val="20"/>
          <w:szCs w:val="20"/>
        </w:rPr>
      </w:pPr>
      <w:r w:rsidRPr="001D15FD">
        <w:rPr>
          <w:rFonts w:cstheme="minorHAnsi"/>
          <w:sz w:val="20"/>
          <w:szCs w:val="20"/>
        </w:rPr>
        <w:t>“Platelets &lt;20 and actively bleeding” added to list of symptoms which should trigger immediate emergency referral (</w:t>
      </w:r>
      <w:proofErr w:type="gramStart"/>
      <w:r w:rsidRPr="001D15FD">
        <w:rPr>
          <w:rFonts w:cstheme="minorHAnsi"/>
          <w:sz w:val="20"/>
          <w:szCs w:val="20"/>
        </w:rPr>
        <w:t>i.e.</w:t>
      </w:r>
      <w:proofErr w:type="gramEnd"/>
      <w:r w:rsidRPr="001D15FD">
        <w:rPr>
          <w:rFonts w:cstheme="minorHAnsi"/>
          <w:sz w:val="20"/>
          <w:szCs w:val="20"/>
        </w:rPr>
        <w:t xml:space="preserve"> not a 2WW).</w:t>
      </w:r>
    </w:p>
    <w:p w14:paraId="2ABAEC5E" w14:textId="01B482EE" w:rsidR="00756BD8" w:rsidRPr="001D15FD" w:rsidRDefault="00756BD8" w:rsidP="0014695C">
      <w:pPr>
        <w:pStyle w:val="ListParagraph"/>
        <w:numPr>
          <w:ilvl w:val="0"/>
          <w:numId w:val="8"/>
        </w:numPr>
        <w:spacing w:line="252" w:lineRule="auto"/>
        <w:ind w:left="426" w:hanging="426"/>
        <w:rPr>
          <w:rFonts w:cstheme="minorHAnsi"/>
          <w:sz w:val="20"/>
          <w:szCs w:val="20"/>
        </w:rPr>
      </w:pPr>
      <w:r w:rsidRPr="001D15FD">
        <w:rPr>
          <w:rFonts w:cstheme="minorHAnsi"/>
          <w:sz w:val="20"/>
          <w:szCs w:val="20"/>
        </w:rPr>
        <w:t>Symptoms which should trigger offer of an urgent blood test within 48 hours included on form.  Namely, unexplained bruising; age &gt;40 with &gt;6 weeks of bone pain; age &gt;40 with unexplained fracture; age&gt;40 with back pain AND ‘red flag’ symptoms.</w:t>
      </w:r>
    </w:p>
    <w:p w14:paraId="50083387" w14:textId="1A70791F" w:rsidR="00756BD8" w:rsidRPr="001D15FD" w:rsidRDefault="00540D8B" w:rsidP="0014695C">
      <w:pPr>
        <w:pStyle w:val="ListParagraph"/>
        <w:numPr>
          <w:ilvl w:val="0"/>
          <w:numId w:val="8"/>
        </w:numPr>
        <w:spacing w:line="252" w:lineRule="auto"/>
        <w:ind w:left="426" w:hanging="426"/>
        <w:rPr>
          <w:rFonts w:cstheme="minorHAnsi"/>
          <w:sz w:val="20"/>
          <w:szCs w:val="20"/>
        </w:rPr>
      </w:pPr>
      <w:r w:rsidRPr="001D15FD">
        <w:rPr>
          <w:rFonts w:cstheme="minorHAnsi"/>
          <w:sz w:val="20"/>
          <w:szCs w:val="20"/>
        </w:rPr>
        <w:t xml:space="preserve">Updated </w:t>
      </w:r>
      <w:r w:rsidR="00756BD8" w:rsidRPr="001D15FD">
        <w:rPr>
          <w:rFonts w:cstheme="minorHAnsi"/>
          <w:sz w:val="20"/>
          <w:szCs w:val="20"/>
        </w:rPr>
        <w:t>Leukaemia</w:t>
      </w:r>
      <w:r w:rsidRPr="001D15FD">
        <w:rPr>
          <w:rFonts w:cstheme="minorHAnsi"/>
          <w:sz w:val="20"/>
          <w:szCs w:val="20"/>
        </w:rPr>
        <w:t>, Myeloma, and Lymphoma signs and symptoms.</w:t>
      </w:r>
    </w:p>
    <w:p w14:paraId="50619D5A" w14:textId="23591A2E" w:rsidR="00756BD8" w:rsidRPr="001D15FD" w:rsidRDefault="00540D8B" w:rsidP="0014695C">
      <w:pPr>
        <w:pStyle w:val="ListParagraph"/>
        <w:numPr>
          <w:ilvl w:val="0"/>
          <w:numId w:val="8"/>
        </w:numPr>
        <w:spacing w:line="252" w:lineRule="auto"/>
        <w:ind w:left="426" w:hanging="426"/>
        <w:rPr>
          <w:rFonts w:cstheme="minorHAnsi"/>
          <w:sz w:val="20"/>
          <w:szCs w:val="20"/>
        </w:rPr>
      </w:pPr>
      <w:r w:rsidRPr="001D15FD">
        <w:rPr>
          <w:rFonts w:cstheme="minorHAnsi"/>
          <w:sz w:val="20"/>
          <w:szCs w:val="20"/>
        </w:rPr>
        <w:t>Addition of option to request urgent advice from haemato-oncology</w:t>
      </w:r>
      <w:r w:rsidR="005163CB" w:rsidRPr="001D15FD">
        <w:rPr>
          <w:rFonts w:cstheme="minorHAnsi"/>
          <w:sz w:val="20"/>
          <w:szCs w:val="20"/>
        </w:rPr>
        <w:t xml:space="preserve"> (within 48 hours)</w:t>
      </w:r>
      <w:r w:rsidRPr="001D15FD">
        <w:rPr>
          <w:rFonts w:cstheme="minorHAnsi"/>
          <w:sz w:val="20"/>
          <w:szCs w:val="20"/>
        </w:rPr>
        <w:t>.</w:t>
      </w:r>
    </w:p>
    <w:p w14:paraId="303D803C" w14:textId="66AC27F3" w:rsidR="00E730B1" w:rsidRPr="001D15FD" w:rsidRDefault="00E730B1" w:rsidP="005163CB">
      <w:pPr>
        <w:spacing w:line="252" w:lineRule="auto"/>
        <w:rPr>
          <w:rFonts w:cstheme="minorHAnsi"/>
          <w:b/>
          <w:bCs/>
          <w:sz w:val="20"/>
          <w:szCs w:val="20"/>
        </w:rPr>
      </w:pPr>
      <w:r w:rsidRPr="001D15FD">
        <w:rPr>
          <w:rFonts w:cstheme="minorHAnsi"/>
          <w:b/>
          <w:bCs/>
          <w:sz w:val="20"/>
          <w:szCs w:val="20"/>
        </w:rPr>
        <w:t>L</w:t>
      </w:r>
      <w:r w:rsidR="005163CB" w:rsidRPr="001D15FD">
        <w:rPr>
          <w:rFonts w:cstheme="minorHAnsi"/>
          <w:b/>
          <w:bCs/>
          <w:sz w:val="20"/>
          <w:szCs w:val="20"/>
        </w:rPr>
        <w:t xml:space="preserve">ower </w:t>
      </w:r>
      <w:r w:rsidRPr="001D15FD">
        <w:rPr>
          <w:rFonts w:cstheme="minorHAnsi"/>
          <w:b/>
          <w:bCs/>
          <w:sz w:val="20"/>
          <w:szCs w:val="20"/>
        </w:rPr>
        <w:t>GI</w:t>
      </w:r>
    </w:p>
    <w:p w14:paraId="757B16B2" w14:textId="2FE7098F" w:rsidR="005163CB" w:rsidRPr="001D15FD" w:rsidRDefault="0041468F" w:rsidP="0041468F">
      <w:pPr>
        <w:pStyle w:val="ListParagraph"/>
        <w:ind w:left="0"/>
        <w:rPr>
          <w:rFonts w:cstheme="minorHAnsi"/>
          <w:sz w:val="20"/>
          <w:szCs w:val="20"/>
        </w:rPr>
      </w:pPr>
      <w:r>
        <w:rPr>
          <w:rFonts w:cstheme="minorHAnsi"/>
          <w:sz w:val="20"/>
          <w:szCs w:val="20"/>
        </w:rPr>
        <w:t>For p</w:t>
      </w:r>
      <w:r w:rsidR="00E730B1" w:rsidRPr="001D15FD">
        <w:rPr>
          <w:rFonts w:cstheme="minorHAnsi"/>
          <w:sz w:val="20"/>
          <w:szCs w:val="20"/>
        </w:rPr>
        <w:t xml:space="preserve">atients </w:t>
      </w:r>
      <w:r>
        <w:rPr>
          <w:rFonts w:cstheme="minorHAnsi"/>
          <w:sz w:val="20"/>
          <w:szCs w:val="20"/>
        </w:rPr>
        <w:t xml:space="preserve">with bowel symptoms </w:t>
      </w:r>
      <w:r w:rsidR="00E730B1" w:rsidRPr="001D15FD">
        <w:rPr>
          <w:rFonts w:cstheme="minorHAnsi"/>
          <w:sz w:val="20"/>
          <w:szCs w:val="20"/>
        </w:rPr>
        <w:t>who are both low and high risk</w:t>
      </w:r>
      <w:r>
        <w:rPr>
          <w:rFonts w:cstheme="minorHAnsi"/>
          <w:sz w:val="20"/>
          <w:szCs w:val="20"/>
        </w:rPr>
        <w:t>,</w:t>
      </w:r>
      <w:r w:rsidR="00E730B1" w:rsidRPr="001D15FD">
        <w:rPr>
          <w:rFonts w:cstheme="minorHAnsi"/>
          <w:sz w:val="20"/>
          <w:szCs w:val="20"/>
        </w:rPr>
        <w:t xml:space="preserve"> </w:t>
      </w:r>
      <w:r>
        <w:rPr>
          <w:rFonts w:cstheme="minorHAnsi"/>
          <w:sz w:val="20"/>
          <w:szCs w:val="20"/>
        </w:rPr>
        <w:t xml:space="preserve">the </w:t>
      </w:r>
      <w:r w:rsidR="00E730B1" w:rsidRPr="001D15FD">
        <w:rPr>
          <w:rFonts w:cstheme="minorHAnsi"/>
          <w:sz w:val="20"/>
          <w:szCs w:val="20"/>
        </w:rPr>
        <w:t xml:space="preserve">GP </w:t>
      </w:r>
      <w:r>
        <w:rPr>
          <w:rFonts w:cstheme="minorHAnsi"/>
          <w:sz w:val="20"/>
          <w:szCs w:val="20"/>
        </w:rPr>
        <w:t>should a</w:t>
      </w:r>
      <w:r w:rsidR="00E730B1" w:rsidRPr="001D15FD">
        <w:rPr>
          <w:rFonts w:cstheme="minorHAnsi"/>
          <w:sz w:val="20"/>
          <w:szCs w:val="20"/>
        </w:rPr>
        <w:t xml:space="preserve">rrange a FIT before </w:t>
      </w:r>
      <w:r>
        <w:rPr>
          <w:rFonts w:cstheme="minorHAnsi"/>
          <w:sz w:val="20"/>
          <w:szCs w:val="20"/>
        </w:rPr>
        <w:t xml:space="preserve">considering referral to </w:t>
      </w:r>
      <w:r w:rsidR="00E730B1" w:rsidRPr="001D15FD">
        <w:rPr>
          <w:rFonts w:cstheme="minorHAnsi"/>
          <w:sz w:val="20"/>
          <w:szCs w:val="20"/>
        </w:rPr>
        <w:t>secondary care</w:t>
      </w:r>
      <w:r>
        <w:rPr>
          <w:rFonts w:cstheme="minorHAnsi"/>
          <w:sz w:val="20"/>
          <w:szCs w:val="20"/>
        </w:rPr>
        <w:t>, apart from patients who have anal or rectal mass, or anal ulceration. Refer all patients with FIT</w:t>
      </w:r>
      <w:r w:rsidRPr="0041468F">
        <w:rPr>
          <w:rFonts w:cstheme="minorHAnsi"/>
          <w:sz w:val="20"/>
          <w:szCs w:val="20"/>
          <w:u w:val="single"/>
        </w:rPr>
        <w:t>&gt;</w:t>
      </w:r>
      <w:r w:rsidRPr="0041468F">
        <w:rPr>
          <w:rFonts w:cstheme="minorHAnsi"/>
          <w:sz w:val="20"/>
          <w:szCs w:val="20"/>
        </w:rPr>
        <w:t>10</w:t>
      </w:r>
      <w:r>
        <w:rPr>
          <w:rFonts w:cstheme="minorHAnsi"/>
          <w:sz w:val="20"/>
          <w:szCs w:val="20"/>
        </w:rPr>
        <w:t xml:space="preserve"> via 2WW referral. Refer patients with FIT&lt;10 according to clinical judgment and local policy, this may be via urgent or routine colorectal or gastroenterology referral, or to local RDC.</w:t>
      </w:r>
      <w:r w:rsidR="00526B17">
        <w:rPr>
          <w:rFonts w:cstheme="minorHAnsi"/>
          <w:sz w:val="20"/>
          <w:szCs w:val="20"/>
        </w:rPr>
        <w:t xml:space="preserve"> </w:t>
      </w:r>
    </w:p>
    <w:p w14:paraId="241E8B2F" w14:textId="77777777" w:rsidR="00D70AC2" w:rsidRPr="001D15FD" w:rsidRDefault="000F4675" w:rsidP="005163CB">
      <w:pPr>
        <w:rPr>
          <w:rFonts w:cstheme="minorHAnsi"/>
          <w:b/>
          <w:bCs/>
          <w:sz w:val="20"/>
          <w:szCs w:val="20"/>
        </w:rPr>
      </w:pPr>
      <w:r w:rsidRPr="001D15FD">
        <w:rPr>
          <w:rFonts w:cstheme="minorHAnsi"/>
          <w:b/>
          <w:bCs/>
          <w:sz w:val="20"/>
          <w:szCs w:val="20"/>
        </w:rPr>
        <w:t>Urology</w:t>
      </w:r>
    </w:p>
    <w:p w14:paraId="7D58792D" w14:textId="6EA82972" w:rsidR="00184FCD" w:rsidRPr="001D15FD" w:rsidRDefault="00B43460" w:rsidP="00D70894">
      <w:pPr>
        <w:pStyle w:val="ListParagraph"/>
        <w:ind w:left="0"/>
        <w:rPr>
          <w:rFonts w:cstheme="minorHAnsi"/>
          <w:sz w:val="20"/>
          <w:szCs w:val="20"/>
        </w:rPr>
      </w:pPr>
      <w:r w:rsidRPr="001D15FD">
        <w:rPr>
          <w:rFonts w:cstheme="minorHAnsi"/>
          <w:sz w:val="20"/>
          <w:szCs w:val="20"/>
        </w:rPr>
        <w:t xml:space="preserve">Changes were made to the Urology referral criteria for prostate cancer for a short </w:t>
      </w:r>
      <w:r w:rsidR="005163CB" w:rsidRPr="001D15FD">
        <w:rPr>
          <w:rFonts w:cstheme="minorHAnsi"/>
          <w:sz w:val="20"/>
          <w:szCs w:val="20"/>
        </w:rPr>
        <w:t>period,</w:t>
      </w:r>
      <w:r w:rsidRPr="001D15FD">
        <w:rPr>
          <w:rFonts w:cstheme="minorHAnsi"/>
          <w:sz w:val="20"/>
          <w:szCs w:val="20"/>
        </w:rPr>
        <w:t xml:space="preserve"> but these have now reverted to </w:t>
      </w:r>
      <w:r w:rsidR="00AB1846" w:rsidRPr="001D15FD">
        <w:rPr>
          <w:rFonts w:cstheme="minorHAnsi"/>
          <w:sz w:val="20"/>
          <w:szCs w:val="20"/>
        </w:rPr>
        <w:t>pre</w:t>
      </w:r>
      <w:r w:rsidR="00D70894" w:rsidRPr="001D15FD">
        <w:rPr>
          <w:rFonts w:cstheme="minorHAnsi"/>
          <w:sz w:val="20"/>
          <w:szCs w:val="20"/>
        </w:rPr>
        <w:t>-</w:t>
      </w:r>
      <w:r w:rsidR="00AB1846" w:rsidRPr="001D15FD">
        <w:rPr>
          <w:rFonts w:cstheme="minorHAnsi"/>
          <w:sz w:val="20"/>
          <w:szCs w:val="20"/>
        </w:rPr>
        <w:t>Covid referral criteria.</w:t>
      </w:r>
    </w:p>
    <w:p w14:paraId="462DA949" w14:textId="4A3AFAD5" w:rsidR="00F341B4" w:rsidRPr="001D15FD" w:rsidRDefault="00F341B4" w:rsidP="005163CB">
      <w:pPr>
        <w:pStyle w:val="Default"/>
        <w:rPr>
          <w:rFonts w:asciiTheme="minorHAnsi" w:hAnsiTheme="minorHAnsi" w:cstheme="minorHAnsi"/>
          <w:b/>
          <w:bCs/>
          <w:sz w:val="20"/>
          <w:szCs w:val="20"/>
        </w:rPr>
      </w:pPr>
      <w:r w:rsidRPr="001D15FD">
        <w:rPr>
          <w:rFonts w:asciiTheme="minorHAnsi" w:hAnsiTheme="minorHAnsi" w:cstheme="minorHAnsi"/>
          <w:b/>
          <w:bCs/>
          <w:sz w:val="20"/>
          <w:szCs w:val="20"/>
        </w:rPr>
        <w:t>L</w:t>
      </w:r>
      <w:r w:rsidR="00184FCD" w:rsidRPr="001D15FD">
        <w:rPr>
          <w:rFonts w:asciiTheme="minorHAnsi" w:hAnsiTheme="minorHAnsi" w:cstheme="minorHAnsi"/>
          <w:b/>
          <w:bCs/>
          <w:sz w:val="20"/>
          <w:szCs w:val="20"/>
        </w:rPr>
        <w:t xml:space="preserve">ung </w:t>
      </w:r>
    </w:p>
    <w:p w14:paraId="53B5AA53" w14:textId="77777777" w:rsidR="00D70894" w:rsidRPr="001D15FD" w:rsidRDefault="00D70894" w:rsidP="005163CB">
      <w:pPr>
        <w:pStyle w:val="Default"/>
        <w:rPr>
          <w:rFonts w:asciiTheme="minorHAnsi" w:hAnsiTheme="minorHAnsi" w:cstheme="minorHAnsi"/>
          <w:b/>
          <w:bCs/>
          <w:sz w:val="20"/>
          <w:szCs w:val="20"/>
        </w:rPr>
      </w:pPr>
    </w:p>
    <w:p w14:paraId="60C42BC3" w14:textId="77777777" w:rsidR="00184FCD" w:rsidRPr="001D15FD" w:rsidRDefault="00AA22D6" w:rsidP="005163CB">
      <w:pPr>
        <w:rPr>
          <w:rFonts w:cstheme="minorHAnsi"/>
          <w:sz w:val="20"/>
          <w:szCs w:val="20"/>
        </w:rPr>
      </w:pPr>
      <w:r w:rsidRPr="001D15FD">
        <w:rPr>
          <w:rFonts w:cstheme="minorHAnsi"/>
          <w:sz w:val="20"/>
          <w:szCs w:val="20"/>
        </w:rPr>
        <w:lastRenderedPageBreak/>
        <w:t xml:space="preserve">2ww referrals should be </w:t>
      </w:r>
      <w:r w:rsidR="002A7B34" w:rsidRPr="001D15FD">
        <w:rPr>
          <w:rFonts w:cstheme="minorHAnsi"/>
          <w:sz w:val="20"/>
          <w:szCs w:val="20"/>
        </w:rPr>
        <w:t xml:space="preserve">made </w:t>
      </w:r>
      <w:proofErr w:type="gramStart"/>
      <w:r w:rsidRPr="001D15FD">
        <w:rPr>
          <w:rFonts w:cstheme="minorHAnsi"/>
          <w:sz w:val="20"/>
          <w:szCs w:val="20"/>
        </w:rPr>
        <w:t>on the basis of</w:t>
      </w:r>
      <w:proofErr w:type="gramEnd"/>
      <w:r w:rsidRPr="001D15FD">
        <w:rPr>
          <w:rFonts w:cstheme="minorHAnsi"/>
          <w:sz w:val="20"/>
          <w:szCs w:val="20"/>
        </w:rPr>
        <w:t xml:space="preserve"> an abnormal chest x-ray (in line with NG12)</w:t>
      </w:r>
      <w:r w:rsidR="002A7B34" w:rsidRPr="001D15FD">
        <w:rPr>
          <w:rFonts w:cstheme="minorHAnsi"/>
          <w:sz w:val="20"/>
          <w:szCs w:val="20"/>
        </w:rPr>
        <w:t xml:space="preserve"> or, in </w:t>
      </w:r>
      <w:r w:rsidRPr="001D15FD">
        <w:rPr>
          <w:rFonts w:cstheme="minorHAnsi"/>
          <w:sz w:val="20"/>
          <w:szCs w:val="20"/>
        </w:rPr>
        <w:t>patients who are 40 and over with haemoptysis</w:t>
      </w:r>
      <w:r w:rsidR="002A7B34" w:rsidRPr="001D15FD">
        <w:rPr>
          <w:rFonts w:cstheme="minorHAnsi"/>
          <w:sz w:val="20"/>
          <w:szCs w:val="20"/>
        </w:rPr>
        <w:t xml:space="preserve">, </w:t>
      </w:r>
      <w:r w:rsidRPr="001D15FD">
        <w:rPr>
          <w:rFonts w:cstheme="minorHAnsi"/>
          <w:sz w:val="20"/>
          <w:szCs w:val="20"/>
        </w:rPr>
        <w:t>directly without waiting for a chest x-ray.</w:t>
      </w:r>
      <w:r w:rsidR="00B43460" w:rsidRPr="001D15FD">
        <w:rPr>
          <w:rFonts w:cstheme="minorHAnsi"/>
          <w:sz w:val="20"/>
          <w:szCs w:val="20"/>
        </w:rPr>
        <w:t xml:space="preserve"> However, a request for a chest x-ray should be made at the point of referral in these cases.</w:t>
      </w:r>
    </w:p>
    <w:p w14:paraId="3986FEAA" w14:textId="4A5E627D" w:rsidR="00F341B4" w:rsidRPr="001D15FD" w:rsidRDefault="009C7BC1" w:rsidP="005163CB">
      <w:pPr>
        <w:rPr>
          <w:rFonts w:cstheme="minorHAnsi"/>
          <w:sz w:val="20"/>
          <w:szCs w:val="20"/>
        </w:rPr>
      </w:pPr>
      <w:r w:rsidRPr="001D15FD">
        <w:rPr>
          <w:rFonts w:cstheme="minorHAnsi"/>
          <w:sz w:val="20"/>
          <w:szCs w:val="20"/>
        </w:rPr>
        <w:t xml:space="preserve">Historically, </w:t>
      </w:r>
      <w:r w:rsidR="00184FCD" w:rsidRPr="001D15FD">
        <w:rPr>
          <w:rFonts w:cstheme="minorHAnsi"/>
          <w:sz w:val="20"/>
          <w:szCs w:val="20"/>
        </w:rPr>
        <w:t>London</w:t>
      </w:r>
      <w:r w:rsidRPr="001D15FD">
        <w:rPr>
          <w:rFonts w:cstheme="minorHAnsi"/>
          <w:sz w:val="20"/>
          <w:szCs w:val="20"/>
        </w:rPr>
        <w:t xml:space="preserve"> agreed to</w:t>
      </w:r>
      <w:r w:rsidR="00184FCD" w:rsidRPr="001D15FD">
        <w:rPr>
          <w:rFonts w:cstheme="minorHAnsi"/>
          <w:sz w:val="20"/>
          <w:szCs w:val="20"/>
        </w:rPr>
        <w:t xml:space="preserve"> allow 2ww referrals to be sent into secondary care without a chest x ray </w:t>
      </w:r>
      <w:r w:rsidR="00F341B4" w:rsidRPr="001D15FD">
        <w:rPr>
          <w:rFonts w:cstheme="minorHAnsi"/>
          <w:sz w:val="20"/>
          <w:szCs w:val="20"/>
        </w:rPr>
        <w:t xml:space="preserve">(but with </w:t>
      </w:r>
      <w:r w:rsidR="004B28CC" w:rsidRPr="001D15FD">
        <w:rPr>
          <w:rFonts w:cstheme="minorHAnsi"/>
          <w:sz w:val="20"/>
          <w:szCs w:val="20"/>
        </w:rPr>
        <w:t>high</w:t>
      </w:r>
      <w:r w:rsidR="00F341B4" w:rsidRPr="001D15FD">
        <w:rPr>
          <w:rFonts w:cstheme="minorHAnsi"/>
          <w:sz w:val="20"/>
          <w:szCs w:val="20"/>
        </w:rPr>
        <w:t xml:space="preserve"> clinical </w:t>
      </w:r>
      <w:r w:rsidR="004B28CC" w:rsidRPr="001D15FD">
        <w:rPr>
          <w:rFonts w:cstheme="minorHAnsi"/>
          <w:sz w:val="20"/>
          <w:szCs w:val="20"/>
        </w:rPr>
        <w:t xml:space="preserve">concerns of cancer) </w:t>
      </w:r>
      <w:r w:rsidR="00184FCD" w:rsidRPr="001D15FD">
        <w:rPr>
          <w:rFonts w:cstheme="minorHAnsi"/>
          <w:sz w:val="20"/>
          <w:szCs w:val="20"/>
        </w:rPr>
        <w:t>due to</w:t>
      </w:r>
      <w:r w:rsidR="004B28CC" w:rsidRPr="001D15FD">
        <w:rPr>
          <w:rFonts w:cstheme="minorHAnsi"/>
          <w:sz w:val="20"/>
          <w:szCs w:val="20"/>
        </w:rPr>
        <w:t xml:space="preserve"> a</w:t>
      </w:r>
      <w:r w:rsidR="00184FCD" w:rsidRPr="001D15FD">
        <w:rPr>
          <w:rFonts w:cstheme="minorHAnsi"/>
          <w:sz w:val="20"/>
          <w:szCs w:val="20"/>
        </w:rPr>
        <w:t xml:space="preserve"> BJGP 2006 study that showed that 23% of lung cancer patients </w:t>
      </w:r>
      <w:r w:rsidR="00F341B4" w:rsidRPr="001D15FD">
        <w:rPr>
          <w:rFonts w:cstheme="minorHAnsi"/>
          <w:sz w:val="20"/>
          <w:szCs w:val="20"/>
        </w:rPr>
        <w:t>had a chest</w:t>
      </w:r>
      <w:r w:rsidR="00184FCD" w:rsidRPr="001D15FD">
        <w:rPr>
          <w:rFonts w:cstheme="minorHAnsi"/>
          <w:sz w:val="20"/>
          <w:szCs w:val="20"/>
        </w:rPr>
        <w:t xml:space="preserve"> x-ray </w:t>
      </w:r>
      <w:r w:rsidR="00F341B4" w:rsidRPr="001D15FD">
        <w:rPr>
          <w:rFonts w:cstheme="minorHAnsi"/>
          <w:sz w:val="20"/>
          <w:szCs w:val="20"/>
        </w:rPr>
        <w:t xml:space="preserve">which was </w:t>
      </w:r>
      <w:r w:rsidR="00184FCD" w:rsidRPr="001D15FD">
        <w:rPr>
          <w:rFonts w:cstheme="minorHAnsi"/>
          <w:sz w:val="20"/>
          <w:szCs w:val="20"/>
        </w:rPr>
        <w:t xml:space="preserve">reported </w:t>
      </w:r>
      <w:r w:rsidR="00F341B4" w:rsidRPr="001D15FD">
        <w:rPr>
          <w:rFonts w:cstheme="minorHAnsi"/>
          <w:sz w:val="20"/>
          <w:szCs w:val="20"/>
        </w:rPr>
        <w:t xml:space="preserve">as </w:t>
      </w:r>
      <w:r w:rsidR="00184FCD" w:rsidRPr="001D15FD">
        <w:rPr>
          <w:rFonts w:cstheme="minorHAnsi"/>
          <w:sz w:val="20"/>
          <w:szCs w:val="20"/>
        </w:rPr>
        <w:t>normal</w:t>
      </w:r>
      <w:r w:rsidR="00F341B4" w:rsidRPr="001D15FD">
        <w:rPr>
          <w:rFonts w:cstheme="minorHAnsi"/>
          <w:sz w:val="20"/>
          <w:szCs w:val="20"/>
        </w:rPr>
        <w:t xml:space="preserve"> 1 year prior to </w:t>
      </w:r>
      <w:r w:rsidR="004B28CC" w:rsidRPr="001D15FD">
        <w:rPr>
          <w:rFonts w:cstheme="minorHAnsi"/>
          <w:sz w:val="20"/>
          <w:szCs w:val="20"/>
        </w:rPr>
        <w:t>diagnosis.</w:t>
      </w:r>
      <w:r w:rsidR="00184FCD" w:rsidRPr="001D15FD">
        <w:rPr>
          <w:rFonts w:cstheme="minorHAnsi"/>
          <w:sz w:val="20"/>
          <w:szCs w:val="20"/>
        </w:rPr>
        <w:t xml:space="preserve"> </w:t>
      </w:r>
      <w:r w:rsidRPr="001D15FD">
        <w:rPr>
          <w:rFonts w:cstheme="minorHAnsi"/>
          <w:sz w:val="20"/>
          <w:szCs w:val="20"/>
        </w:rPr>
        <w:t xml:space="preserve"> However, London has now agreed to revert to NG12 guidance.</w:t>
      </w:r>
    </w:p>
    <w:p w14:paraId="0AE49B19" w14:textId="77777777" w:rsidR="004B28CC" w:rsidRPr="001D15FD" w:rsidRDefault="00184FCD" w:rsidP="005163CB">
      <w:pPr>
        <w:rPr>
          <w:rFonts w:cstheme="minorHAnsi"/>
          <w:b/>
          <w:bCs/>
          <w:sz w:val="20"/>
          <w:szCs w:val="20"/>
        </w:rPr>
      </w:pPr>
      <w:r w:rsidRPr="001D15FD">
        <w:rPr>
          <w:rFonts w:cstheme="minorHAnsi"/>
          <w:b/>
          <w:bCs/>
          <w:sz w:val="20"/>
          <w:szCs w:val="20"/>
        </w:rPr>
        <w:t xml:space="preserve">Breast </w:t>
      </w:r>
    </w:p>
    <w:p w14:paraId="7F1ED1AA" w14:textId="21F541E9" w:rsidR="00184FCD" w:rsidRPr="001D15FD" w:rsidRDefault="004B28CC" w:rsidP="005163CB">
      <w:pPr>
        <w:pStyle w:val="ListParagraph"/>
        <w:ind w:left="0"/>
        <w:rPr>
          <w:rFonts w:cstheme="minorHAnsi"/>
          <w:sz w:val="20"/>
          <w:szCs w:val="20"/>
        </w:rPr>
      </w:pPr>
      <w:r w:rsidRPr="001D15FD">
        <w:rPr>
          <w:rFonts w:cstheme="minorHAnsi"/>
          <w:sz w:val="20"/>
          <w:szCs w:val="20"/>
        </w:rPr>
        <w:t xml:space="preserve">The </w:t>
      </w:r>
      <w:r w:rsidR="00184FCD" w:rsidRPr="001D15FD">
        <w:rPr>
          <w:rFonts w:cstheme="minorHAnsi"/>
          <w:sz w:val="20"/>
          <w:szCs w:val="20"/>
        </w:rPr>
        <w:t xml:space="preserve">referral form </w:t>
      </w:r>
      <w:r w:rsidR="005C587A" w:rsidRPr="001D15FD">
        <w:rPr>
          <w:rFonts w:cstheme="minorHAnsi"/>
          <w:sz w:val="20"/>
          <w:szCs w:val="20"/>
        </w:rPr>
        <w:t>w</w:t>
      </w:r>
      <w:r w:rsidR="00184FCD" w:rsidRPr="001D15FD">
        <w:rPr>
          <w:rFonts w:cstheme="minorHAnsi"/>
          <w:sz w:val="20"/>
          <w:szCs w:val="20"/>
        </w:rPr>
        <w:t xml:space="preserve">as changed to separate the </w:t>
      </w:r>
      <w:r w:rsidR="006C43C7" w:rsidRPr="001D15FD">
        <w:rPr>
          <w:rFonts w:cstheme="minorHAnsi"/>
          <w:sz w:val="20"/>
          <w:szCs w:val="20"/>
        </w:rPr>
        <w:t>symptomatic breast (who need to be seen within 2 weeks – but cancer not suspected)</w:t>
      </w:r>
      <w:r w:rsidR="009C7BC1" w:rsidRPr="001D15FD">
        <w:rPr>
          <w:rFonts w:cstheme="minorHAnsi"/>
          <w:sz w:val="20"/>
          <w:szCs w:val="20"/>
        </w:rPr>
        <w:t>,</w:t>
      </w:r>
      <w:r w:rsidR="006C43C7" w:rsidRPr="001D15FD">
        <w:rPr>
          <w:rFonts w:cstheme="minorHAnsi"/>
          <w:sz w:val="20"/>
          <w:szCs w:val="20"/>
        </w:rPr>
        <w:t xml:space="preserve"> and the suspected breast cancer referral criteria</w:t>
      </w:r>
      <w:r w:rsidR="005C587A" w:rsidRPr="001D15FD">
        <w:rPr>
          <w:rFonts w:cstheme="minorHAnsi"/>
          <w:sz w:val="20"/>
          <w:szCs w:val="20"/>
        </w:rPr>
        <w:t xml:space="preserve"> using a tick box</w:t>
      </w:r>
      <w:r w:rsidR="006C43C7" w:rsidRPr="001D15FD">
        <w:rPr>
          <w:rFonts w:cstheme="minorHAnsi"/>
          <w:sz w:val="20"/>
          <w:szCs w:val="20"/>
        </w:rPr>
        <w:t xml:space="preserve">. </w:t>
      </w:r>
    </w:p>
    <w:p w14:paraId="5C5E60D1" w14:textId="4AA0E042" w:rsidR="006C43C7" w:rsidRPr="001D15FD" w:rsidRDefault="004B28CC" w:rsidP="005163CB">
      <w:pPr>
        <w:pStyle w:val="ListParagraph"/>
        <w:ind w:left="0"/>
        <w:rPr>
          <w:rFonts w:cstheme="minorHAnsi"/>
          <w:sz w:val="20"/>
          <w:szCs w:val="20"/>
        </w:rPr>
      </w:pPr>
      <w:r w:rsidRPr="001D15FD">
        <w:rPr>
          <w:rFonts w:cstheme="minorHAnsi"/>
          <w:sz w:val="20"/>
          <w:szCs w:val="20"/>
        </w:rPr>
        <w:t xml:space="preserve">The form also </w:t>
      </w:r>
      <w:r w:rsidR="006C43C7" w:rsidRPr="001D15FD">
        <w:rPr>
          <w:rFonts w:cstheme="minorHAnsi"/>
          <w:sz w:val="20"/>
          <w:szCs w:val="20"/>
        </w:rPr>
        <w:t>specifie</w:t>
      </w:r>
      <w:r w:rsidRPr="001D15FD">
        <w:rPr>
          <w:rFonts w:cstheme="minorHAnsi"/>
          <w:sz w:val="20"/>
          <w:szCs w:val="20"/>
        </w:rPr>
        <w:t>s</w:t>
      </w:r>
      <w:r w:rsidR="006C43C7" w:rsidRPr="001D15FD">
        <w:rPr>
          <w:rFonts w:cstheme="minorHAnsi"/>
          <w:sz w:val="20"/>
          <w:szCs w:val="20"/>
        </w:rPr>
        <w:t xml:space="preserve"> that assessments (telephone </w:t>
      </w:r>
      <w:r w:rsidR="000B52B4" w:rsidRPr="001D15FD">
        <w:rPr>
          <w:rFonts w:cstheme="minorHAnsi"/>
          <w:sz w:val="20"/>
          <w:szCs w:val="20"/>
        </w:rPr>
        <w:t>appointment</w:t>
      </w:r>
      <w:r w:rsidR="006C43C7" w:rsidRPr="001D15FD">
        <w:rPr>
          <w:rFonts w:cstheme="minorHAnsi"/>
          <w:sz w:val="20"/>
          <w:szCs w:val="20"/>
        </w:rPr>
        <w:t>) will take place before the patient is seen</w:t>
      </w:r>
      <w:r w:rsidRPr="001D15FD">
        <w:rPr>
          <w:rFonts w:cstheme="minorHAnsi"/>
          <w:sz w:val="20"/>
          <w:szCs w:val="20"/>
        </w:rPr>
        <w:t xml:space="preserve"> and </w:t>
      </w:r>
      <w:r w:rsidR="006C43C7" w:rsidRPr="001D15FD">
        <w:rPr>
          <w:rFonts w:cstheme="minorHAnsi"/>
          <w:sz w:val="20"/>
          <w:szCs w:val="20"/>
        </w:rPr>
        <w:t>educational information for women experiencing breast pain</w:t>
      </w:r>
      <w:r w:rsidRPr="001D15FD">
        <w:rPr>
          <w:rFonts w:cstheme="minorHAnsi"/>
          <w:sz w:val="20"/>
          <w:szCs w:val="20"/>
        </w:rPr>
        <w:t xml:space="preserve"> has been added to the form</w:t>
      </w:r>
      <w:r w:rsidR="006C43C7" w:rsidRPr="001D15FD">
        <w:rPr>
          <w:rFonts w:cstheme="minorHAnsi"/>
          <w:sz w:val="20"/>
          <w:szCs w:val="20"/>
        </w:rPr>
        <w:t>.</w:t>
      </w:r>
      <w:r w:rsidRPr="001D15FD">
        <w:rPr>
          <w:rFonts w:cstheme="minorHAnsi"/>
          <w:sz w:val="20"/>
          <w:szCs w:val="20"/>
        </w:rPr>
        <w:t xml:space="preserve"> </w:t>
      </w:r>
      <w:r w:rsidR="006C43C7" w:rsidRPr="001D15FD">
        <w:rPr>
          <w:rFonts w:cstheme="minorHAnsi"/>
          <w:sz w:val="20"/>
          <w:szCs w:val="20"/>
        </w:rPr>
        <w:t xml:space="preserve"> </w:t>
      </w:r>
    </w:p>
    <w:p w14:paraId="18C82C81" w14:textId="1909F8E9" w:rsidR="001D15FD" w:rsidRPr="00DC125B" w:rsidRDefault="001D15FD" w:rsidP="005163CB">
      <w:pPr>
        <w:pStyle w:val="ListParagraph"/>
        <w:ind w:left="0"/>
        <w:rPr>
          <w:rFonts w:cstheme="minorHAnsi"/>
        </w:rPr>
      </w:pPr>
    </w:p>
    <w:p w14:paraId="2D78A1A7" w14:textId="487AF537" w:rsidR="001D15FD" w:rsidRPr="00DC125B" w:rsidRDefault="001D15FD" w:rsidP="001D15FD">
      <w:pPr>
        <w:pStyle w:val="ListParagraph"/>
        <w:ind w:left="0"/>
        <w:rPr>
          <w:rFonts w:cstheme="minorHAnsi"/>
          <w:b/>
          <w:bCs/>
        </w:rPr>
      </w:pPr>
      <w:r w:rsidRPr="00DC125B">
        <w:rPr>
          <w:rFonts w:cstheme="minorHAnsi"/>
          <w:b/>
          <w:bCs/>
        </w:rPr>
        <w:t>Upper GI</w:t>
      </w:r>
    </w:p>
    <w:p w14:paraId="07DE4529" w14:textId="36933B4D" w:rsidR="001D15FD" w:rsidRPr="00DC125B" w:rsidRDefault="00DC125B" w:rsidP="001D15FD">
      <w:pPr>
        <w:spacing w:before="120" w:after="120"/>
        <w:rPr>
          <w:rFonts w:cstheme="minorHAnsi"/>
          <w:sz w:val="20"/>
          <w:szCs w:val="20"/>
        </w:rPr>
      </w:pPr>
      <w:r>
        <w:rPr>
          <w:rFonts w:cstheme="minorHAnsi"/>
          <w:sz w:val="20"/>
          <w:szCs w:val="20"/>
        </w:rPr>
        <w:t xml:space="preserve">Changes have been made to the </w:t>
      </w:r>
      <w:bookmarkStart w:id="0" w:name="FormID"/>
      <w:r w:rsidR="001D15FD" w:rsidRPr="00DC125B">
        <w:rPr>
          <w:rFonts w:cstheme="minorHAnsi"/>
          <w:sz w:val="20"/>
          <w:szCs w:val="20"/>
        </w:rPr>
        <w:t>Pan London Suspected Upper GI Cancer Referral Form</w:t>
      </w:r>
      <w:bookmarkEnd w:id="0"/>
      <w:r w:rsidR="001D15FD" w:rsidRPr="00DC125B">
        <w:rPr>
          <w:rFonts w:cstheme="minorHAnsi"/>
          <w:sz w:val="20"/>
          <w:szCs w:val="20"/>
        </w:rPr>
        <w:t xml:space="preserve"> in response to the National Upper GI Timed Pathway Guidance released in April 2019 and feedback received from primary and secondary care clinicians.</w:t>
      </w:r>
    </w:p>
    <w:p w14:paraId="6C51DAFF" w14:textId="4673E672" w:rsidR="00FA0BD6" w:rsidRPr="00445D6C" w:rsidRDefault="00445D6C" w:rsidP="00445D6C">
      <w:pPr>
        <w:rPr>
          <w:rFonts w:cstheme="minorHAnsi"/>
          <w:bCs/>
          <w:sz w:val="20"/>
          <w:szCs w:val="20"/>
        </w:rPr>
      </w:pPr>
      <w:r w:rsidRPr="00445D6C">
        <w:rPr>
          <w:rFonts w:cstheme="minorHAnsi"/>
          <w:bCs/>
          <w:sz w:val="20"/>
          <w:szCs w:val="20"/>
        </w:rPr>
        <w:t xml:space="preserve">The following statement on haematemesis has been added to the </w:t>
      </w:r>
      <w:r w:rsidR="00FA0BD6" w:rsidRPr="00445D6C">
        <w:rPr>
          <w:rFonts w:cstheme="minorHAnsi"/>
          <w:bCs/>
          <w:sz w:val="20"/>
          <w:szCs w:val="20"/>
        </w:rPr>
        <w:t>Educational Guide Information</w:t>
      </w:r>
      <w:r w:rsidRPr="00445D6C">
        <w:rPr>
          <w:rFonts w:cstheme="minorHAnsi"/>
          <w:bCs/>
          <w:sz w:val="20"/>
          <w:szCs w:val="20"/>
        </w:rPr>
        <w:t>:</w:t>
      </w:r>
    </w:p>
    <w:p w14:paraId="554ED779" w14:textId="77777777" w:rsidR="00FA0BD6" w:rsidRPr="00B23DEB" w:rsidRDefault="00FA0BD6" w:rsidP="00FA0BD6">
      <w:pPr>
        <w:rPr>
          <w:rFonts w:cstheme="minorHAnsi"/>
          <w:bCs/>
          <w:color w:val="4472C4" w:themeColor="accent1"/>
          <w:sz w:val="20"/>
          <w:szCs w:val="20"/>
        </w:rPr>
      </w:pPr>
      <w:r w:rsidRPr="00B23DEB">
        <w:rPr>
          <w:rFonts w:cstheme="minorHAnsi"/>
          <w:bCs/>
          <w:color w:val="4472C4" w:themeColor="accent1"/>
          <w:sz w:val="20"/>
          <w:szCs w:val="20"/>
        </w:rPr>
        <w:t xml:space="preserve">PATIENTS WITH ACUTE OR SIGNIFICANT HAEMATEMESIS SHOULD BE REFERRED FOR AN IMMEDIATE ASSESSMENT FOR STABILISATION/RESUSCITATION IF REQUIRED. CONSIDER REFERRAL FOR AN IMMEDIATE ASSESSMENT IN PATIENTS WITH JAUNDICE. </w:t>
      </w:r>
    </w:p>
    <w:p w14:paraId="437DA2E8" w14:textId="49ED6366" w:rsidR="00445D6C" w:rsidRDefault="00445D6C" w:rsidP="00445D6C">
      <w:pPr>
        <w:spacing w:after="0"/>
        <w:rPr>
          <w:rFonts w:cstheme="minorHAnsi"/>
          <w:bCs/>
          <w:sz w:val="20"/>
          <w:szCs w:val="20"/>
        </w:rPr>
      </w:pPr>
      <w:r w:rsidRPr="00445D6C">
        <w:rPr>
          <w:rFonts w:cstheme="minorHAnsi"/>
          <w:sz w:val="20"/>
          <w:szCs w:val="16"/>
        </w:rPr>
        <w:t xml:space="preserve">The </w:t>
      </w:r>
      <w:r w:rsidRPr="00445D6C">
        <w:rPr>
          <w:rFonts w:cstheme="minorHAnsi"/>
          <w:sz w:val="20"/>
          <w:szCs w:val="20"/>
        </w:rPr>
        <w:t xml:space="preserve">Haematemesis statement has been removed from the </w:t>
      </w:r>
      <w:r w:rsidR="001D15FD" w:rsidRPr="00445D6C">
        <w:rPr>
          <w:rFonts w:cstheme="minorHAnsi"/>
          <w:sz w:val="20"/>
          <w:szCs w:val="16"/>
        </w:rPr>
        <w:t xml:space="preserve">Reason for Suspected Cancer Referral Box </w:t>
      </w:r>
      <w:r w:rsidRPr="00445D6C">
        <w:rPr>
          <w:rFonts w:cstheme="minorHAnsi"/>
          <w:sz w:val="20"/>
          <w:szCs w:val="16"/>
        </w:rPr>
        <w:t>because</w:t>
      </w:r>
      <w:r w:rsidR="001D15FD" w:rsidRPr="00445D6C">
        <w:rPr>
          <w:rFonts w:cstheme="minorHAnsi"/>
          <w:sz w:val="20"/>
          <w:szCs w:val="20"/>
        </w:rPr>
        <w:t xml:space="preserve"> it is duplicated within the </w:t>
      </w:r>
      <w:hyperlink r:id="rId7" w:history="1">
        <w:r w:rsidR="001D15FD" w:rsidRPr="00494283">
          <w:rPr>
            <w:rStyle w:val="Hyperlink"/>
            <w:rFonts w:cstheme="minorHAnsi"/>
            <w:sz w:val="20"/>
            <w:szCs w:val="20"/>
          </w:rPr>
          <w:t>Upper GI educational guide</w:t>
        </w:r>
      </w:hyperlink>
      <w:r w:rsidR="001D15FD" w:rsidRPr="00445D6C">
        <w:rPr>
          <w:rFonts w:cstheme="minorHAnsi"/>
          <w:sz w:val="20"/>
          <w:szCs w:val="20"/>
        </w:rPr>
        <w:t xml:space="preserve"> linked to the referral form</w:t>
      </w:r>
      <w:r>
        <w:rPr>
          <w:rFonts w:cstheme="minorHAnsi"/>
          <w:sz w:val="20"/>
          <w:szCs w:val="20"/>
        </w:rPr>
        <w:t>.</w:t>
      </w:r>
      <w:r>
        <w:rPr>
          <w:rFonts w:cstheme="minorHAnsi"/>
          <w:sz w:val="20"/>
          <w:szCs w:val="20"/>
        </w:rPr>
        <w:br/>
      </w:r>
      <w:r>
        <w:rPr>
          <w:rFonts w:cstheme="minorHAnsi"/>
          <w:sz w:val="20"/>
          <w:szCs w:val="20"/>
        </w:rPr>
        <w:br/>
      </w:r>
      <w:r w:rsidR="001D15FD" w:rsidRPr="00222968">
        <w:rPr>
          <w:rFonts w:cstheme="minorHAnsi"/>
          <w:bCs/>
          <w:sz w:val="20"/>
          <w:szCs w:val="20"/>
        </w:rPr>
        <w:t>Symptom criteria ha</w:t>
      </w:r>
      <w:r>
        <w:rPr>
          <w:rFonts w:cstheme="minorHAnsi"/>
          <w:bCs/>
          <w:sz w:val="20"/>
          <w:szCs w:val="20"/>
        </w:rPr>
        <w:t>ve</w:t>
      </w:r>
      <w:r w:rsidR="001D15FD" w:rsidRPr="00222968">
        <w:rPr>
          <w:rFonts w:cstheme="minorHAnsi"/>
          <w:bCs/>
          <w:sz w:val="20"/>
          <w:szCs w:val="20"/>
        </w:rPr>
        <w:t xml:space="preserve"> now been included under each tumour site, removing the original urgent direct access diagnostics test boxes under each tumour site.</w:t>
      </w:r>
    </w:p>
    <w:p w14:paraId="2A2CA222" w14:textId="77777777" w:rsidR="00445D6C" w:rsidRDefault="00445D6C" w:rsidP="00445D6C">
      <w:pPr>
        <w:spacing w:after="0"/>
        <w:rPr>
          <w:rFonts w:cstheme="minorHAnsi"/>
          <w:bCs/>
          <w:sz w:val="20"/>
          <w:szCs w:val="20"/>
        </w:rPr>
      </w:pPr>
    </w:p>
    <w:p w14:paraId="36051EF6" w14:textId="29FEB088" w:rsidR="001D15FD" w:rsidRPr="00FA0BD6" w:rsidRDefault="001D15FD" w:rsidP="001D15FD">
      <w:pPr>
        <w:spacing w:after="0"/>
        <w:rPr>
          <w:rFonts w:cstheme="minorHAnsi"/>
          <w:bCs/>
          <w:sz w:val="20"/>
          <w:szCs w:val="20"/>
        </w:rPr>
      </w:pPr>
      <w:r w:rsidRPr="00FA0BD6">
        <w:rPr>
          <w:rFonts w:cstheme="minorHAnsi"/>
          <w:bCs/>
          <w:sz w:val="20"/>
          <w:szCs w:val="20"/>
        </w:rPr>
        <w:t xml:space="preserve">In line with the National Timed Pathway, the straight to test (STT) box, anticoagulant </w:t>
      </w:r>
      <w:proofErr w:type="gramStart"/>
      <w:r w:rsidRPr="00FA0BD6">
        <w:rPr>
          <w:rFonts w:cstheme="minorHAnsi"/>
          <w:bCs/>
          <w:sz w:val="20"/>
          <w:szCs w:val="20"/>
        </w:rPr>
        <w:t>status</w:t>
      </w:r>
      <w:proofErr w:type="gramEnd"/>
      <w:r w:rsidRPr="00FA0BD6">
        <w:rPr>
          <w:rFonts w:cstheme="minorHAnsi"/>
          <w:bCs/>
          <w:sz w:val="20"/>
          <w:szCs w:val="20"/>
        </w:rPr>
        <w:t xml:space="preserve"> and reason for this has been added to the referral form under the STT box</w:t>
      </w:r>
      <w:r w:rsidR="00494283">
        <w:rPr>
          <w:rFonts w:cstheme="minorHAnsi"/>
          <w:bCs/>
          <w:sz w:val="20"/>
          <w:szCs w:val="20"/>
        </w:rPr>
        <w:t>.</w:t>
      </w:r>
    </w:p>
    <w:p w14:paraId="717000CD" w14:textId="77777777" w:rsidR="001D15FD" w:rsidRPr="00FA0BD6" w:rsidRDefault="001D15FD" w:rsidP="001D15FD">
      <w:pPr>
        <w:spacing w:after="0"/>
        <w:rPr>
          <w:rFonts w:cstheme="minorHAnsi"/>
          <w:b/>
          <w:bCs/>
          <w:sz w:val="20"/>
          <w:szCs w:val="20"/>
        </w:rPr>
      </w:pPr>
    </w:p>
    <w:p w14:paraId="4ACF558B" w14:textId="62D7080E" w:rsidR="001D15FD" w:rsidRPr="00494283" w:rsidRDefault="001D15FD" w:rsidP="00222968">
      <w:pPr>
        <w:spacing w:after="0"/>
        <w:rPr>
          <w:rFonts w:cstheme="minorHAnsi"/>
          <w:bCs/>
          <w:sz w:val="20"/>
          <w:szCs w:val="20"/>
        </w:rPr>
      </w:pPr>
      <w:r w:rsidRPr="00FA0BD6">
        <w:rPr>
          <w:rFonts w:cstheme="minorHAnsi"/>
          <w:bCs/>
          <w:sz w:val="20"/>
          <w:szCs w:val="20"/>
        </w:rPr>
        <w:t xml:space="preserve">Previous gastroscopy results (within 12 months) </w:t>
      </w:r>
      <w:proofErr w:type="gramStart"/>
      <w:r w:rsidRPr="00FA0BD6">
        <w:rPr>
          <w:rFonts w:cstheme="minorHAnsi"/>
          <w:bCs/>
          <w:sz w:val="20"/>
          <w:szCs w:val="20"/>
        </w:rPr>
        <w:t>has</w:t>
      </w:r>
      <w:proofErr w:type="gramEnd"/>
      <w:r w:rsidRPr="00FA0BD6">
        <w:rPr>
          <w:rFonts w:cstheme="minorHAnsi"/>
          <w:bCs/>
          <w:sz w:val="20"/>
          <w:szCs w:val="20"/>
        </w:rPr>
        <w:t xml:space="preserve"> been added </w:t>
      </w:r>
      <w:r w:rsidRPr="00494283">
        <w:rPr>
          <w:rFonts w:cstheme="minorHAnsi"/>
          <w:bCs/>
          <w:sz w:val="20"/>
          <w:szCs w:val="20"/>
        </w:rPr>
        <w:t>under clinically specific automatic tabulated data</w:t>
      </w:r>
      <w:r w:rsidR="00494283">
        <w:rPr>
          <w:rFonts w:cstheme="minorHAnsi"/>
          <w:bCs/>
          <w:sz w:val="20"/>
          <w:szCs w:val="20"/>
        </w:rPr>
        <w:t>.</w:t>
      </w:r>
    </w:p>
    <w:p w14:paraId="525AAB7A" w14:textId="51CEA240" w:rsidR="004B28CC" w:rsidRPr="001D15FD" w:rsidRDefault="004B28CC" w:rsidP="1E98ABA6">
      <w:pPr>
        <w:spacing w:after="0"/>
        <w:rPr>
          <w:b/>
          <w:bCs/>
          <w:sz w:val="20"/>
          <w:szCs w:val="20"/>
        </w:rPr>
      </w:pPr>
    </w:p>
    <w:sectPr w:rsidR="004B28CC" w:rsidRPr="001D15FD" w:rsidSect="008360E9">
      <w:headerReference w:type="default" r:id="rId8"/>
      <w:footerReference w:type="default" r:id="rId9"/>
      <w:pgSz w:w="11906" w:h="16838"/>
      <w:pgMar w:top="200" w:right="1133" w:bottom="851" w:left="1276" w:header="148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5DCE" w14:textId="77777777" w:rsidR="00751C67" w:rsidRDefault="00751C67" w:rsidP="00672642">
      <w:pPr>
        <w:spacing w:after="0" w:line="240" w:lineRule="auto"/>
      </w:pPr>
      <w:r>
        <w:separator/>
      </w:r>
    </w:p>
  </w:endnote>
  <w:endnote w:type="continuationSeparator" w:id="0">
    <w:p w14:paraId="0680EC73" w14:textId="77777777" w:rsidR="00751C67" w:rsidRDefault="00751C67" w:rsidP="0067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A9C1" w14:textId="01FAB06A" w:rsidR="008360E9" w:rsidRPr="008360E9" w:rsidRDefault="008360E9">
    <w:pPr>
      <w:pStyle w:val="Footer"/>
      <w:rPr>
        <w:sz w:val="18"/>
      </w:rPr>
    </w:pPr>
    <w:r w:rsidRPr="008360E9">
      <w:rPr>
        <w:sz w:val="18"/>
      </w:rPr>
      <w:t xml:space="preserve">Changes to </w:t>
    </w:r>
    <w:r w:rsidR="00D70894">
      <w:rPr>
        <w:sz w:val="18"/>
      </w:rPr>
      <w:t xml:space="preserve">suspected cancer </w:t>
    </w:r>
    <w:r w:rsidRPr="008360E9">
      <w:rPr>
        <w:sz w:val="18"/>
      </w:rPr>
      <w:t xml:space="preserve">referral </w:t>
    </w:r>
    <w:r w:rsidR="00D70894">
      <w:rPr>
        <w:sz w:val="18"/>
      </w:rPr>
      <w:t>forms</w:t>
    </w:r>
    <w:r w:rsidRPr="008360E9">
      <w:rPr>
        <w:sz w:val="18"/>
      </w:rPr>
      <w:t xml:space="preserve"> </w:t>
    </w:r>
    <w:r w:rsidR="00D70894">
      <w:rPr>
        <w:sz w:val="18"/>
      </w:rPr>
      <w:t>20/11</w:t>
    </w:r>
    <w:r w:rsidRPr="008360E9">
      <w:rPr>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7A69" w14:textId="77777777" w:rsidR="00751C67" w:rsidRDefault="00751C67" w:rsidP="00672642">
      <w:pPr>
        <w:spacing w:after="0" w:line="240" w:lineRule="auto"/>
      </w:pPr>
      <w:r>
        <w:separator/>
      </w:r>
    </w:p>
  </w:footnote>
  <w:footnote w:type="continuationSeparator" w:id="0">
    <w:p w14:paraId="67A9D845" w14:textId="77777777" w:rsidR="00751C67" w:rsidRDefault="00751C67" w:rsidP="00672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4E19" w14:textId="77777777" w:rsidR="00672642" w:rsidRDefault="00672642">
    <w:pPr>
      <w:pStyle w:val="Header"/>
    </w:pPr>
    <w:r>
      <w:rPr>
        <w:noProof/>
        <w:lang w:eastAsia="en-GB"/>
      </w:rPr>
      <w:drawing>
        <wp:anchor distT="0" distB="0" distL="114300" distR="114300" simplePos="0" relativeHeight="251659264" behindDoc="1" locked="0" layoutInCell="1" allowOverlap="1" wp14:anchorId="7E37D21B" wp14:editId="67A60BA4">
          <wp:simplePos x="0" y="0"/>
          <wp:positionH relativeFrom="column">
            <wp:posOffset>-771525</wp:posOffset>
          </wp:positionH>
          <wp:positionV relativeFrom="paragraph">
            <wp:posOffset>-1050925</wp:posOffset>
          </wp:positionV>
          <wp:extent cx="7477125" cy="1110615"/>
          <wp:effectExtent l="0" t="0" r="9525" b="0"/>
          <wp:wrapThrough wrapText="bothSides">
            <wp:wrapPolygon edited="0">
              <wp:start x="0" y="0"/>
              <wp:lineTo x="0" y="21118"/>
              <wp:lineTo x="21572" y="21118"/>
              <wp:lineTo x="21572" y="0"/>
              <wp:lineTo x="0" y="0"/>
            </wp:wrapPolygon>
          </wp:wrapThrough>
          <wp:docPr id="3" name="Picture 3" descr="cid:image002.png@01D40EF2.F582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0EF2.F582C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7712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1F871D"/>
    <w:multiLevelType w:val="hybridMultilevel"/>
    <w:tmpl w:val="6036A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E2434"/>
    <w:multiLevelType w:val="hybridMultilevel"/>
    <w:tmpl w:val="13F4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A295F"/>
    <w:multiLevelType w:val="hybridMultilevel"/>
    <w:tmpl w:val="6F36C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2A18A3"/>
    <w:multiLevelType w:val="hybridMultilevel"/>
    <w:tmpl w:val="8D881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E508B"/>
    <w:multiLevelType w:val="hybridMultilevel"/>
    <w:tmpl w:val="60225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9820C7"/>
    <w:multiLevelType w:val="hybridMultilevel"/>
    <w:tmpl w:val="4630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8C6908"/>
    <w:multiLevelType w:val="hybridMultilevel"/>
    <w:tmpl w:val="2714A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7E3830"/>
    <w:multiLevelType w:val="hybridMultilevel"/>
    <w:tmpl w:val="1476A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BA299B"/>
    <w:multiLevelType w:val="hybridMultilevel"/>
    <w:tmpl w:val="89FE4128"/>
    <w:lvl w:ilvl="0" w:tplc="02EA15C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C81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7"/>
    <w:rsid w:val="000149A9"/>
    <w:rsid w:val="0007236B"/>
    <w:rsid w:val="00093545"/>
    <w:rsid w:val="000A2F01"/>
    <w:rsid w:val="000B52B4"/>
    <w:rsid w:val="000F1666"/>
    <w:rsid w:val="000F4675"/>
    <w:rsid w:val="00112E77"/>
    <w:rsid w:val="0014695C"/>
    <w:rsid w:val="00184FCD"/>
    <w:rsid w:val="001D15FD"/>
    <w:rsid w:val="00216C0A"/>
    <w:rsid w:val="00222968"/>
    <w:rsid w:val="002727DC"/>
    <w:rsid w:val="00275FB0"/>
    <w:rsid w:val="002A7B34"/>
    <w:rsid w:val="00356DE0"/>
    <w:rsid w:val="003926E5"/>
    <w:rsid w:val="0041468F"/>
    <w:rsid w:val="00445D6C"/>
    <w:rsid w:val="00494283"/>
    <w:rsid w:val="004B28CC"/>
    <w:rsid w:val="00505542"/>
    <w:rsid w:val="005163CB"/>
    <w:rsid w:val="00526B17"/>
    <w:rsid w:val="00530B7F"/>
    <w:rsid w:val="00540D8B"/>
    <w:rsid w:val="0055720A"/>
    <w:rsid w:val="005A4006"/>
    <w:rsid w:val="005C01A0"/>
    <w:rsid w:val="005C587A"/>
    <w:rsid w:val="005E34B4"/>
    <w:rsid w:val="006641A6"/>
    <w:rsid w:val="00672642"/>
    <w:rsid w:val="00675A41"/>
    <w:rsid w:val="006A37FD"/>
    <w:rsid w:val="006C43C7"/>
    <w:rsid w:val="006F6A0D"/>
    <w:rsid w:val="00722F90"/>
    <w:rsid w:val="00751C67"/>
    <w:rsid w:val="00756BD8"/>
    <w:rsid w:val="007603C9"/>
    <w:rsid w:val="00766A35"/>
    <w:rsid w:val="00792D0E"/>
    <w:rsid w:val="00797DDB"/>
    <w:rsid w:val="008360E9"/>
    <w:rsid w:val="009C7BC1"/>
    <w:rsid w:val="00A23243"/>
    <w:rsid w:val="00A27AC3"/>
    <w:rsid w:val="00A4762D"/>
    <w:rsid w:val="00A72F01"/>
    <w:rsid w:val="00AA0851"/>
    <w:rsid w:val="00AA22D6"/>
    <w:rsid w:val="00AB1846"/>
    <w:rsid w:val="00B23DEB"/>
    <w:rsid w:val="00B30989"/>
    <w:rsid w:val="00B43460"/>
    <w:rsid w:val="00BB385D"/>
    <w:rsid w:val="00BD5C49"/>
    <w:rsid w:val="00D50316"/>
    <w:rsid w:val="00D70894"/>
    <w:rsid w:val="00D70AC2"/>
    <w:rsid w:val="00DC125B"/>
    <w:rsid w:val="00E2347D"/>
    <w:rsid w:val="00E24159"/>
    <w:rsid w:val="00E72D28"/>
    <w:rsid w:val="00E730B1"/>
    <w:rsid w:val="00E84646"/>
    <w:rsid w:val="00EE20B9"/>
    <w:rsid w:val="00F341B4"/>
    <w:rsid w:val="00F42691"/>
    <w:rsid w:val="00FA0BD6"/>
    <w:rsid w:val="00FB6A65"/>
    <w:rsid w:val="1E98A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F356A"/>
  <w15:docId w15:val="{27450866-2CBB-4A4A-8434-215BDA74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5FD"/>
    <w:pPr>
      <w:spacing w:after="200" w:line="276" w:lineRule="auto"/>
      <w:outlineLvl w:val="0"/>
    </w:pPr>
    <w:rPr>
      <w:rFonts w:ascii="Arial" w:hAnsi="Arial"/>
      <w:b/>
      <w:color w:val="0072C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7"/>
    <w:pPr>
      <w:ind w:left="720"/>
      <w:contextualSpacing/>
    </w:pPr>
  </w:style>
  <w:style w:type="paragraph" w:customStyle="1" w:styleId="Default">
    <w:name w:val="Default"/>
    <w:rsid w:val="000149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28CC"/>
    <w:rPr>
      <w:color w:val="0000FF"/>
      <w:u w:val="single"/>
    </w:rPr>
  </w:style>
  <w:style w:type="paragraph" w:styleId="Header">
    <w:name w:val="header"/>
    <w:basedOn w:val="Normal"/>
    <w:link w:val="HeaderChar"/>
    <w:uiPriority w:val="99"/>
    <w:unhideWhenUsed/>
    <w:rsid w:val="00672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42"/>
  </w:style>
  <w:style w:type="paragraph" w:styleId="Footer">
    <w:name w:val="footer"/>
    <w:basedOn w:val="Normal"/>
    <w:link w:val="FooterChar"/>
    <w:uiPriority w:val="99"/>
    <w:unhideWhenUsed/>
    <w:rsid w:val="00672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42"/>
  </w:style>
  <w:style w:type="character" w:styleId="FollowedHyperlink">
    <w:name w:val="FollowedHyperlink"/>
    <w:basedOn w:val="DefaultParagraphFont"/>
    <w:uiPriority w:val="99"/>
    <w:semiHidden/>
    <w:unhideWhenUsed/>
    <w:rsid w:val="00F42691"/>
    <w:rPr>
      <w:color w:val="954F72" w:themeColor="followedHyperlink"/>
      <w:u w:val="single"/>
    </w:rPr>
  </w:style>
  <w:style w:type="paragraph" w:styleId="Revision">
    <w:name w:val="Revision"/>
    <w:hidden/>
    <w:uiPriority w:val="99"/>
    <w:semiHidden/>
    <w:rsid w:val="00B43460"/>
    <w:pPr>
      <w:spacing w:after="0" w:line="240" w:lineRule="auto"/>
    </w:pPr>
  </w:style>
  <w:style w:type="paragraph" w:styleId="BalloonText">
    <w:name w:val="Balloon Text"/>
    <w:basedOn w:val="Normal"/>
    <w:link w:val="BalloonTextChar"/>
    <w:uiPriority w:val="99"/>
    <w:semiHidden/>
    <w:unhideWhenUsed/>
    <w:rsid w:val="00B43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60"/>
    <w:rPr>
      <w:rFonts w:ascii="Segoe UI" w:hAnsi="Segoe UI" w:cs="Segoe UI"/>
      <w:sz w:val="18"/>
      <w:szCs w:val="18"/>
    </w:rPr>
  </w:style>
  <w:style w:type="character" w:customStyle="1" w:styleId="Heading1Char">
    <w:name w:val="Heading 1 Char"/>
    <w:basedOn w:val="DefaultParagraphFont"/>
    <w:link w:val="Heading1"/>
    <w:uiPriority w:val="9"/>
    <w:rsid w:val="001D15FD"/>
    <w:rPr>
      <w:rFonts w:ascii="Arial" w:hAnsi="Arial"/>
      <w:b/>
      <w:color w:val="0072C6"/>
      <w:sz w:val="28"/>
      <w:szCs w:val="28"/>
    </w:rPr>
  </w:style>
  <w:style w:type="table" w:styleId="TableGrid">
    <w:name w:val="Table Grid"/>
    <w:basedOn w:val="TableNormal"/>
    <w:uiPriority w:val="99"/>
    <w:rsid w:val="001D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15FD"/>
    <w:pPr>
      <w:spacing w:after="200" w:line="276" w:lineRule="auto"/>
    </w:pPr>
    <w:rPr>
      <w:rFonts w:ascii="Arial" w:hAnsi="Arial"/>
      <w:b/>
      <w:color w:val="0F7DBD"/>
      <w:sz w:val="56"/>
      <w:szCs w:val="56"/>
    </w:rPr>
  </w:style>
  <w:style w:type="character" w:customStyle="1" w:styleId="TitleChar">
    <w:name w:val="Title Char"/>
    <w:basedOn w:val="DefaultParagraphFont"/>
    <w:link w:val="Title"/>
    <w:uiPriority w:val="10"/>
    <w:rsid w:val="001D15FD"/>
    <w:rPr>
      <w:rFonts w:ascii="Arial" w:hAnsi="Arial"/>
      <w:b/>
      <w:color w:val="0F7DBD"/>
      <w:sz w:val="56"/>
      <w:szCs w:val="56"/>
    </w:rPr>
  </w:style>
  <w:style w:type="character" w:styleId="UnresolvedMention">
    <w:name w:val="Unresolved Mention"/>
    <w:basedOn w:val="DefaultParagraphFont"/>
    <w:uiPriority w:val="99"/>
    <w:semiHidden/>
    <w:unhideWhenUsed/>
    <w:rsid w:val="00494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7800">
      <w:bodyDiv w:val="1"/>
      <w:marLeft w:val="0"/>
      <w:marRight w:val="0"/>
      <w:marTop w:val="0"/>
      <w:marBottom w:val="0"/>
      <w:divBdr>
        <w:top w:val="none" w:sz="0" w:space="0" w:color="auto"/>
        <w:left w:val="none" w:sz="0" w:space="0" w:color="auto"/>
        <w:bottom w:val="none" w:sz="0" w:space="0" w:color="auto"/>
        <w:right w:val="none" w:sz="0" w:space="0" w:color="auto"/>
      </w:divBdr>
    </w:div>
    <w:div w:id="1546602368">
      <w:bodyDiv w:val="1"/>
      <w:marLeft w:val="0"/>
      <w:marRight w:val="0"/>
      <w:marTop w:val="0"/>
      <w:marBottom w:val="0"/>
      <w:divBdr>
        <w:top w:val="none" w:sz="0" w:space="0" w:color="auto"/>
        <w:left w:val="none" w:sz="0" w:space="0" w:color="auto"/>
        <w:bottom w:val="none" w:sz="0" w:space="0" w:color="auto"/>
        <w:right w:val="none" w:sz="0" w:space="0" w:color="auto"/>
      </w:divBdr>
    </w:div>
    <w:div w:id="1808429311">
      <w:bodyDiv w:val="1"/>
      <w:marLeft w:val="0"/>
      <w:marRight w:val="0"/>
      <w:marTop w:val="0"/>
      <w:marBottom w:val="0"/>
      <w:divBdr>
        <w:top w:val="none" w:sz="0" w:space="0" w:color="auto"/>
        <w:left w:val="none" w:sz="0" w:space="0" w:color="auto"/>
        <w:bottom w:val="none" w:sz="0" w:space="0" w:color="auto"/>
        <w:right w:val="none" w:sz="0" w:space="0" w:color="auto"/>
      </w:divBdr>
    </w:div>
    <w:div w:id="19680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ylondon.org/wp-content/uploads/2017/11/Pan-London-Suspected-Cancer-Referral-Guide-Upper-G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40EF2.F582C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Company>IMS3</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Zara</dc:creator>
  <cp:lastModifiedBy>SHAW, Caroline (HEALTHY LONDON PARTNERSHIP)</cp:lastModifiedBy>
  <cp:revision>2</cp:revision>
  <dcterms:created xsi:type="dcterms:W3CDTF">2021-04-08T15:04:00Z</dcterms:created>
  <dcterms:modified xsi:type="dcterms:W3CDTF">2021-04-08T15:04:00Z</dcterms:modified>
</cp:coreProperties>
</file>