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ED" w:rsidRDefault="00917490" w:rsidP="004850E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1612C5" wp14:editId="66DAC4D7">
            <wp:simplePos x="0" y="0"/>
            <wp:positionH relativeFrom="column">
              <wp:posOffset>-231775</wp:posOffset>
            </wp:positionH>
            <wp:positionV relativeFrom="paragraph">
              <wp:posOffset>-530225</wp:posOffset>
            </wp:positionV>
            <wp:extent cx="10271760" cy="18402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no-cover-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76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2A6270" wp14:editId="610F3FF9">
            <wp:simplePos x="0" y="0"/>
            <wp:positionH relativeFrom="column">
              <wp:posOffset>8134985</wp:posOffset>
            </wp:positionH>
            <wp:positionV relativeFrom="paragraph">
              <wp:posOffset>130810</wp:posOffset>
            </wp:positionV>
            <wp:extent cx="752475" cy="304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ED" w:rsidRDefault="004850ED" w:rsidP="004850ED"/>
    <w:p w:rsidR="00EC1E86" w:rsidRDefault="00EC1E86" w:rsidP="004850ED"/>
    <w:p w:rsidR="00917490" w:rsidRDefault="00917490" w:rsidP="00B00098">
      <w:pPr>
        <w:pStyle w:val="Title"/>
      </w:pPr>
    </w:p>
    <w:p w:rsidR="004850ED" w:rsidRPr="00B00098" w:rsidRDefault="00F10D45" w:rsidP="00B00098">
      <w:pPr>
        <w:pStyle w:val="Title"/>
      </w:pPr>
      <w:r>
        <w:t>Has your care provider</w:t>
      </w:r>
      <w:r w:rsidR="00917490">
        <w:t xml:space="preserve"> me</w:t>
      </w:r>
      <w:bookmarkStart w:id="0" w:name="_GoBack"/>
      <w:bookmarkEnd w:id="0"/>
      <w:r w:rsidR="00917490">
        <w:t>t the standards?</w:t>
      </w:r>
    </w:p>
    <w:p w:rsidR="00701A43" w:rsidRDefault="00701A43" w:rsidP="00701A43">
      <w:pPr>
        <w:spacing w:before="120" w:after="1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70"/>
        <w:gridCol w:w="12117"/>
        <w:gridCol w:w="1669"/>
      </w:tblGrid>
      <w:tr w:rsidR="00917490" w:rsidTr="00C71FB3">
        <w:tc>
          <w:tcPr>
            <w:tcW w:w="1170" w:type="dxa"/>
            <w:shd w:val="clear" w:color="auto" w:fill="99C7E8"/>
          </w:tcPr>
          <w:p w:rsidR="00917490" w:rsidRDefault="00917490" w:rsidP="00E66167">
            <w:pPr>
              <w:spacing w:before="120" w:after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Standard no</w:t>
            </w:r>
          </w:p>
        </w:tc>
        <w:tc>
          <w:tcPr>
            <w:tcW w:w="12117" w:type="dxa"/>
            <w:shd w:val="clear" w:color="auto" w:fill="99C7E8"/>
          </w:tcPr>
          <w:p w:rsidR="00917490" w:rsidRPr="00505F28" w:rsidRDefault="00917490" w:rsidP="00E66167">
            <w:pPr>
              <w:spacing w:before="120" w:after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Children and young people and parents and carers</w:t>
            </w:r>
          </w:p>
        </w:tc>
        <w:tc>
          <w:tcPr>
            <w:tcW w:w="1669" w:type="dxa"/>
            <w:shd w:val="clear" w:color="auto" w:fill="99C7E8"/>
          </w:tcPr>
          <w:p w:rsidR="00F10D45" w:rsidRDefault="00F10D45" w:rsidP="00E66167">
            <w:pPr>
              <w:spacing w:before="120" w:after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Met </w:t>
            </w:r>
          </w:p>
          <w:p w:rsidR="00917490" w:rsidRDefault="00F10D45" w:rsidP="00E66167">
            <w:pPr>
              <w:spacing w:before="120" w:after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Yes or No</w:t>
            </w:r>
          </w:p>
        </w:tc>
      </w:tr>
      <w:tr w:rsidR="00C71FB3" w:rsidTr="00C71FB3">
        <w:trPr>
          <w:trHeight w:val="1253"/>
        </w:trPr>
        <w:tc>
          <w:tcPr>
            <w:tcW w:w="1170" w:type="dxa"/>
          </w:tcPr>
          <w:p w:rsidR="00C71FB3" w:rsidRDefault="00C71FB3" w:rsidP="00917490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</w:p>
        </w:tc>
        <w:tc>
          <w:tcPr>
            <w:tcW w:w="12117" w:type="dxa"/>
          </w:tcPr>
          <w:p w:rsidR="00C71FB3" w:rsidRPr="00917490" w:rsidRDefault="00C71FB3" w:rsidP="00C71FB3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Have you or your child had</w:t>
            </w:r>
            <w:r w:rsidRPr="00917490">
              <w:rPr>
                <w:color w:val="404040" w:themeColor="text1" w:themeTint="BF"/>
              </w:rPr>
              <w:t xml:space="preserve"> an assessment of the triggers for their wheeze and</w:t>
            </w:r>
            <w:r>
              <w:rPr>
                <w:color w:val="404040" w:themeColor="text1" w:themeTint="BF"/>
              </w:rPr>
              <w:t xml:space="preserve"> do you know how to</w:t>
            </w:r>
            <w:r w:rsidRPr="00917490">
              <w:rPr>
                <w:color w:val="404040" w:themeColor="text1" w:themeTint="BF"/>
              </w:rPr>
              <w:t xml:space="preserve"> deal with</w:t>
            </w:r>
          </w:p>
          <w:p w:rsidR="00C71FB3" w:rsidRPr="00917490" w:rsidRDefault="00C71FB3" w:rsidP="00C71FB3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This?</w:t>
            </w:r>
          </w:p>
          <w:p w:rsidR="00C71FB3" w:rsidRDefault="00C71FB3" w:rsidP="00F10D45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Have you been</w:t>
            </w:r>
            <w:r w:rsidRPr="00917490">
              <w:rPr>
                <w:color w:val="404040" w:themeColor="text1" w:themeTint="BF"/>
              </w:rPr>
              <w:t xml:space="preserve"> screened for other </w:t>
            </w:r>
            <w:r>
              <w:rPr>
                <w:color w:val="404040" w:themeColor="text1" w:themeTint="BF"/>
              </w:rPr>
              <w:t>allergies including food allergy?</w:t>
            </w:r>
          </w:p>
        </w:tc>
        <w:tc>
          <w:tcPr>
            <w:tcW w:w="1669" w:type="dxa"/>
          </w:tcPr>
          <w:p w:rsidR="00C71FB3" w:rsidRPr="00917490" w:rsidRDefault="00C71FB3" w:rsidP="00917490">
            <w:pPr>
              <w:spacing w:before="120" w:after="120"/>
              <w:rPr>
                <w:color w:val="404040" w:themeColor="text1" w:themeTint="BF"/>
              </w:rPr>
            </w:pPr>
          </w:p>
        </w:tc>
      </w:tr>
      <w:tr w:rsidR="00917490" w:rsidTr="00C71FB3">
        <w:trPr>
          <w:trHeight w:val="1253"/>
        </w:trPr>
        <w:tc>
          <w:tcPr>
            <w:tcW w:w="1170" w:type="dxa"/>
          </w:tcPr>
          <w:p w:rsidR="00917490" w:rsidRPr="00917490" w:rsidRDefault="00917490" w:rsidP="00917490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</w:t>
            </w:r>
          </w:p>
        </w:tc>
        <w:tc>
          <w:tcPr>
            <w:tcW w:w="12117" w:type="dxa"/>
          </w:tcPr>
          <w:p w:rsidR="00917490" w:rsidRDefault="00C71FB3" w:rsidP="00C71FB3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Have you r</w:t>
            </w:r>
            <w:r w:rsidR="00917490" w:rsidRPr="00917490">
              <w:rPr>
                <w:color w:val="404040" w:themeColor="text1" w:themeTint="BF"/>
              </w:rPr>
              <w:t>eceive</w:t>
            </w:r>
            <w:r>
              <w:rPr>
                <w:color w:val="404040" w:themeColor="text1" w:themeTint="BF"/>
              </w:rPr>
              <w:t>d</w:t>
            </w:r>
            <w:r w:rsidR="00917490" w:rsidRPr="00917490">
              <w:rPr>
                <w:color w:val="404040" w:themeColor="text1" w:themeTint="BF"/>
              </w:rPr>
              <w:t xml:space="preserve"> sufficient information, education and suppor</w:t>
            </w:r>
            <w:r>
              <w:rPr>
                <w:color w:val="404040" w:themeColor="text1" w:themeTint="BF"/>
              </w:rPr>
              <w:t xml:space="preserve">t to encourage and enable you </w:t>
            </w:r>
            <w:r w:rsidR="00F10D45">
              <w:rPr>
                <w:color w:val="404040" w:themeColor="text1" w:themeTint="BF"/>
              </w:rPr>
              <w:t>t</w:t>
            </w:r>
            <w:r w:rsidR="00917490" w:rsidRPr="00917490">
              <w:rPr>
                <w:color w:val="404040" w:themeColor="text1" w:themeTint="BF"/>
              </w:rPr>
              <w:t>o participate in all aspects of their care and decision-making</w:t>
            </w:r>
            <w:r>
              <w:rPr>
                <w:color w:val="404040" w:themeColor="text1" w:themeTint="BF"/>
              </w:rPr>
              <w:t>?</w:t>
            </w:r>
            <w:r w:rsidR="00917490" w:rsidRPr="00917490">
              <w:rPr>
                <w:color w:val="404040" w:themeColor="text1" w:themeTint="BF"/>
              </w:rPr>
              <w:t xml:space="preserve"> This means information is tailored to your needs in an accessible format (</w:t>
            </w:r>
            <w:r w:rsidR="00F10D45" w:rsidRPr="00917490">
              <w:rPr>
                <w:color w:val="404040" w:themeColor="text1" w:themeTint="BF"/>
              </w:rPr>
              <w:t>e.g.</w:t>
            </w:r>
            <w:r w:rsidR="00917490" w:rsidRPr="00917490">
              <w:rPr>
                <w:color w:val="404040" w:themeColor="text1" w:themeTint="BF"/>
              </w:rPr>
              <w:t xml:space="preserve"> written information may use pictures, symbols, large print, Braille and different languages) throughout the care pathway extending into schools and community settings.</w:t>
            </w:r>
          </w:p>
        </w:tc>
        <w:tc>
          <w:tcPr>
            <w:tcW w:w="1669" w:type="dxa"/>
          </w:tcPr>
          <w:p w:rsidR="00917490" w:rsidRPr="00917490" w:rsidRDefault="00917490" w:rsidP="00917490">
            <w:pPr>
              <w:spacing w:before="120" w:after="120"/>
              <w:rPr>
                <w:color w:val="404040" w:themeColor="text1" w:themeTint="BF"/>
              </w:rPr>
            </w:pPr>
          </w:p>
        </w:tc>
      </w:tr>
      <w:tr w:rsidR="00917490" w:rsidTr="00C71FB3">
        <w:tc>
          <w:tcPr>
            <w:tcW w:w="1170" w:type="dxa"/>
          </w:tcPr>
          <w:p w:rsidR="00917490" w:rsidRDefault="00C71FB3" w:rsidP="00E66167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</w:t>
            </w:r>
          </w:p>
        </w:tc>
        <w:tc>
          <w:tcPr>
            <w:tcW w:w="12117" w:type="dxa"/>
          </w:tcPr>
          <w:p w:rsidR="00917490" w:rsidRPr="00917490" w:rsidRDefault="00C71FB3" w:rsidP="00C71FB3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</w:t>
            </w:r>
            <w:r w:rsidRPr="00917490">
              <w:rPr>
                <w:color w:val="404040" w:themeColor="text1" w:themeTint="BF"/>
              </w:rPr>
              <w:t xml:space="preserve">ave </w:t>
            </w:r>
            <w:r>
              <w:rPr>
                <w:color w:val="404040" w:themeColor="text1" w:themeTint="BF"/>
              </w:rPr>
              <w:t xml:space="preserve">you got </w:t>
            </w:r>
            <w:r w:rsidRPr="00917490">
              <w:rPr>
                <w:color w:val="404040" w:themeColor="text1" w:themeTint="BF"/>
              </w:rPr>
              <w:t>access to self-management support packages which may include peer support</w:t>
            </w:r>
            <w:r>
              <w:rPr>
                <w:color w:val="404040" w:themeColor="text1" w:themeTint="BF"/>
              </w:rPr>
              <w:t>?</w:t>
            </w:r>
          </w:p>
        </w:tc>
        <w:tc>
          <w:tcPr>
            <w:tcW w:w="1669" w:type="dxa"/>
          </w:tcPr>
          <w:p w:rsidR="00917490" w:rsidRDefault="00917490" w:rsidP="00E66167">
            <w:pPr>
              <w:spacing w:before="120" w:after="120"/>
              <w:rPr>
                <w:color w:val="404040" w:themeColor="text1" w:themeTint="BF"/>
              </w:rPr>
            </w:pPr>
          </w:p>
        </w:tc>
      </w:tr>
      <w:tr w:rsidR="00917490" w:rsidTr="00C71FB3">
        <w:tc>
          <w:tcPr>
            <w:tcW w:w="1170" w:type="dxa"/>
          </w:tcPr>
          <w:p w:rsidR="00917490" w:rsidRDefault="0055133B" w:rsidP="00E66167">
            <w:pPr>
              <w:spacing w:before="120" w:after="120"/>
              <w:rPr>
                <w:color w:val="404040" w:themeColor="text1" w:themeTint="BF"/>
              </w:rPr>
            </w:pPr>
            <w:r w:rsidRPr="0055133B">
              <w:rPr>
                <w:color w:val="404040" w:themeColor="text1" w:themeTint="BF"/>
              </w:rPr>
              <w:t>13</w:t>
            </w:r>
          </w:p>
        </w:tc>
        <w:tc>
          <w:tcPr>
            <w:tcW w:w="12117" w:type="dxa"/>
          </w:tcPr>
          <w:p w:rsidR="0055133B" w:rsidRDefault="00C71FB3" w:rsidP="0055133B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Have you had</w:t>
            </w:r>
            <w:r w:rsidR="0055133B" w:rsidRPr="0055133B">
              <w:rPr>
                <w:color w:val="404040" w:themeColor="text1" w:themeTint="BF"/>
              </w:rPr>
              <w:t xml:space="preserve"> specific training and assessment</w:t>
            </w:r>
            <w:r w:rsidR="0055133B">
              <w:rPr>
                <w:color w:val="404040" w:themeColor="text1" w:themeTint="BF"/>
              </w:rPr>
              <w:t xml:space="preserve"> </w:t>
            </w:r>
            <w:r w:rsidR="0055133B" w:rsidRPr="0055133B">
              <w:rPr>
                <w:color w:val="404040" w:themeColor="text1" w:themeTint="BF"/>
              </w:rPr>
              <w:t>in</w:t>
            </w:r>
            <w:r>
              <w:rPr>
                <w:color w:val="404040" w:themeColor="text1" w:themeTint="BF"/>
              </w:rPr>
              <w:t xml:space="preserve"> using your </w:t>
            </w:r>
            <w:proofErr w:type="gramStart"/>
            <w:r w:rsidR="0055133B" w:rsidRPr="0055133B">
              <w:rPr>
                <w:color w:val="404040" w:themeColor="text1" w:themeTint="BF"/>
              </w:rPr>
              <w:t xml:space="preserve">inhaler </w:t>
            </w:r>
            <w:r>
              <w:rPr>
                <w:color w:val="404040" w:themeColor="text1" w:themeTint="BF"/>
              </w:rPr>
              <w:t>?</w:t>
            </w:r>
            <w:proofErr w:type="gramEnd"/>
            <w:r>
              <w:rPr>
                <w:color w:val="404040" w:themeColor="text1" w:themeTint="BF"/>
              </w:rPr>
              <w:t xml:space="preserve"> </w:t>
            </w:r>
          </w:p>
          <w:p w:rsidR="00C71FB3" w:rsidRDefault="00C71FB3" w:rsidP="00C71FB3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Have you got a spacer?</w:t>
            </w:r>
            <w:r w:rsidRPr="0055133B">
              <w:rPr>
                <w:color w:val="404040" w:themeColor="text1" w:themeTint="BF"/>
              </w:rPr>
              <w:t xml:space="preserve"> </w:t>
            </w:r>
          </w:p>
          <w:p w:rsidR="00917490" w:rsidRDefault="00C71FB3" w:rsidP="00C71FB3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(</w:t>
            </w:r>
            <w:r w:rsidRPr="0055133B">
              <w:rPr>
                <w:color w:val="404040" w:themeColor="text1" w:themeTint="BF"/>
              </w:rPr>
              <w:t>This should be age</w:t>
            </w:r>
            <w:r>
              <w:rPr>
                <w:color w:val="404040" w:themeColor="text1" w:themeTint="BF"/>
              </w:rPr>
              <w:t xml:space="preserve"> </w:t>
            </w:r>
            <w:r w:rsidRPr="0055133B">
              <w:rPr>
                <w:color w:val="404040" w:themeColor="text1" w:themeTint="BF"/>
              </w:rPr>
              <w:t>appropriate.)</w:t>
            </w:r>
          </w:p>
        </w:tc>
        <w:tc>
          <w:tcPr>
            <w:tcW w:w="1669" w:type="dxa"/>
          </w:tcPr>
          <w:p w:rsidR="00917490" w:rsidRDefault="00917490" w:rsidP="00E66167">
            <w:pPr>
              <w:spacing w:before="120" w:after="120"/>
              <w:rPr>
                <w:color w:val="404040" w:themeColor="text1" w:themeTint="BF"/>
              </w:rPr>
            </w:pPr>
          </w:p>
        </w:tc>
      </w:tr>
      <w:tr w:rsidR="0055133B" w:rsidTr="00C71FB3">
        <w:tc>
          <w:tcPr>
            <w:tcW w:w="1170" w:type="dxa"/>
          </w:tcPr>
          <w:p w:rsidR="0055133B" w:rsidRDefault="0055133B" w:rsidP="00E66167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lastRenderedPageBreak/>
              <w:t>27</w:t>
            </w:r>
          </w:p>
        </w:tc>
        <w:tc>
          <w:tcPr>
            <w:tcW w:w="12117" w:type="dxa"/>
          </w:tcPr>
          <w:p w:rsidR="0055133B" w:rsidRPr="00917490" w:rsidRDefault="00C71FB3" w:rsidP="00F10D45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Have you been given a</w:t>
            </w:r>
            <w:r w:rsidR="0055133B" w:rsidRPr="0055133B">
              <w:rPr>
                <w:color w:val="404040" w:themeColor="text1" w:themeTint="BF"/>
              </w:rPr>
              <w:t xml:space="preserve"> written personalised</w:t>
            </w:r>
            <w:r w:rsidR="0055133B">
              <w:rPr>
                <w:color w:val="404040" w:themeColor="text1" w:themeTint="BF"/>
              </w:rPr>
              <w:t xml:space="preserve"> </w:t>
            </w:r>
            <w:r w:rsidR="0055133B" w:rsidRPr="0055133B">
              <w:rPr>
                <w:color w:val="404040" w:themeColor="text1" w:themeTint="BF"/>
              </w:rPr>
              <w:t xml:space="preserve">action </w:t>
            </w:r>
            <w:r w:rsidR="00F10D45" w:rsidRPr="0055133B">
              <w:rPr>
                <w:color w:val="404040" w:themeColor="text1" w:themeTint="BF"/>
              </w:rPr>
              <w:t>plan?</w:t>
            </w:r>
            <w:r w:rsidR="0055133B" w:rsidRPr="0055133B">
              <w:rPr>
                <w:color w:val="404040" w:themeColor="text1" w:themeTint="BF"/>
              </w:rPr>
              <w:t xml:space="preserve"> (This should be age appropriate)</w:t>
            </w:r>
          </w:p>
        </w:tc>
        <w:tc>
          <w:tcPr>
            <w:tcW w:w="1669" w:type="dxa"/>
          </w:tcPr>
          <w:p w:rsidR="0055133B" w:rsidRDefault="0055133B" w:rsidP="00E66167">
            <w:pPr>
              <w:spacing w:before="120" w:after="120"/>
              <w:rPr>
                <w:color w:val="404040" w:themeColor="text1" w:themeTint="BF"/>
              </w:rPr>
            </w:pPr>
          </w:p>
        </w:tc>
      </w:tr>
      <w:tr w:rsidR="00917490" w:rsidTr="00C71FB3">
        <w:tc>
          <w:tcPr>
            <w:tcW w:w="1170" w:type="dxa"/>
          </w:tcPr>
          <w:p w:rsidR="00917490" w:rsidRDefault="00C71FB3" w:rsidP="00E66167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28</w:t>
            </w:r>
          </w:p>
        </w:tc>
        <w:tc>
          <w:tcPr>
            <w:tcW w:w="12117" w:type="dxa"/>
          </w:tcPr>
          <w:p w:rsidR="00C71FB3" w:rsidRDefault="00C71FB3" w:rsidP="0055133B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Have you had </w:t>
            </w:r>
            <w:r w:rsidR="0055133B">
              <w:rPr>
                <w:color w:val="404040" w:themeColor="text1" w:themeTint="BF"/>
              </w:rPr>
              <w:t xml:space="preserve">a structured review </w:t>
            </w:r>
            <w:r w:rsidR="0055133B" w:rsidRPr="0055133B">
              <w:rPr>
                <w:color w:val="404040" w:themeColor="text1" w:themeTint="BF"/>
              </w:rPr>
              <w:t>at least annually</w:t>
            </w:r>
            <w:r>
              <w:rPr>
                <w:color w:val="404040" w:themeColor="text1" w:themeTint="BF"/>
              </w:rPr>
              <w:t xml:space="preserve"> or </w:t>
            </w:r>
            <w:r w:rsidR="00F10D45">
              <w:rPr>
                <w:color w:val="404040" w:themeColor="text1" w:themeTint="BF"/>
              </w:rPr>
              <w:t>every</w:t>
            </w:r>
            <w:r>
              <w:rPr>
                <w:color w:val="404040" w:themeColor="text1" w:themeTint="BF"/>
              </w:rPr>
              <w:t xml:space="preserve"> time you have been admitted to hospital?</w:t>
            </w:r>
          </w:p>
          <w:p w:rsidR="00917490" w:rsidRPr="00917490" w:rsidRDefault="00C71FB3" w:rsidP="00E66167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Did this in</w:t>
            </w:r>
            <w:r w:rsidR="0055133B" w:rsidRPr="0055133B">
              <w:rPr>
                <w:color w:val="404040" w:themeColor="text1" w:themeTint="BF"/>
              </w:rPr>
              <w:t xml:space="preserve">clude </w:t>
            </w:r>
            <w:r>
              <w:rPr>
                <w:color w:val="404040" w:themeColor="text1" w:themeTint="BF"/>
              </w:rPr>
              <w:t>checking your understanding of the</w:t>
            </w:r>
            <w:r w:rsidR="0055133B" w:rsidRPr="0055133B">
              <w:rPr>
                <w:color w:val="404040" w:themeColor="text1" w:themeTint="BF"/>
              </w:rPr>
              <w:t xml:space="preserve"> condition</w:t>
            </w:r>
            <w:r w:rsidR="0055133B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and treatment, </w:t>
            </w:r>
            <w:r w:rsidR="0055133B" w:rsidRPr="0055133B">
              <w:rPr>
                <w:color w:val="404040" w:themeColor="text1" w:themeTint="BF"/>
              </w:rPr>
              <w:t xml:space="preserve">inhaler technique and </w:t>
            </w:r>
            <w:r>
              <w:rPr>
                <w:color w:val="404040" w:themeColor="text1" w:themeTint="BF"/>
              </w:rPr>
              <w:t>an assessment of your asthma control and ability to take any medicines</w:t>
            </w:r>
            <w:proofErr w:type="gramStart"/>
            <w:r>
              <w:rPr>
                <w:color w:val="404040" w:themeColor="text1" w:themeTint="BF"/>
              </w:rPr>
              <w:t>?</w:t>
            </w:r>
            <w:r w:rsidR="0055133B" w:rsidRPr="0055133B">
              <w:rPr>
                <w:color w:val="404040" w:themeColor="text1" w:themeTint="BF"/>
              </w:rPr>
              <w:t>.</w:t>
            </w:r>
            <w:proofErr w:type="gramEnd"/>
          </w:p>
        </w:tc>
        <w:tc>
          <w:tcPr>
            <w:tcW w:w="1669" w:type="dxa"/>
          </w:tcPr>
          <w:p w:rsidR="00917490" w:rsidRDefault="00917490" w:rsidP="00E66167">
            <w:pPr>
              <w:spacing w:before="120" w:after="120"/>
              <w:rPr>
                <w:color w:val="404040" w:themeColor="text1" w:themeTint="BF"/>
              </w:rPr>
            </w:pPr>
          </w:p>
        </w:tc>
      </w:tr>
      <w:tr w:rsidR="0055133B" w:rsidTr="00C71FB3">
        <w:tc>
          <w:tcPr>
            <w:tcW w:w="1170" w:type="dxa"/>
          </w:tcPr>
          <w:p w:rsidR="0055133B" w:rsidRDefault="00C71FB3" w:rsidP="00E66167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30</w:t>
            </w:r>
          </w:p>
          <w:p w:rsidR="00F10D45" w:rsidRDefault="00F10D45" w:rsidP="00E66167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32</w:t>
            </w:r>
          </w:p>
        </w:tc>
        <w:tc>
          <w:tcPr>
            <w:tcW w:w="12117" w:type="dxa"/>
          </w:tcPr>
          <w:p w:rsidR="0055133B" w:rsidRDefault="0055133B" w:rsidP="0055133B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Do you know</w:t>
            </w:r>
            <w:r w:rsidRPr="0055133B">
              <w:rPr>
                <w:color w:val="404040" w:themeColor="text1" w:themeTint="BF"/>
              </w:rPr>
              <w:t xml:space="preserve"> the name of the </w:t>
            </w:r>
            <w:r w:rsidR="00C71FB3">
              <w:rPr>
                <w:color w:val="404040" w:themeColor="text1" w:themeTint="BF"/>
              </w:rPr>
              <w:t xml:space="preserve">healthcare </w:t>
            </w:r>
            <w:r w:rsidR="00F10D45">
              <w:rPr>
                <w:color w:val="404040" w:themeColor="text1" w:themeTint="BF"/>
              </w:rPr>
              <w:t xml:space="preserve">professional </w:t>
            </w:r>
            <w:r w:rsidR="00F10D45" w:rsidRPr="0055133B">
              <w:rPr>
                <w:color w:val="404040" w:themeColor="text1" w:themeTint="BF"/>
              </w:rPr>
              <w:t>lead</w:t>
            </w:r>
            <w:r w:rsidRPr="0055133B">
              <w:rPr>
                <w:color w:val="404040" w:themeColor="text1" w:themeTint="BF"/>
              </w:rPr>
              <w:t xml:space="preserve"> /</w:t>
            </w:r>
            <w:r>
              <w:rPr>
                <w:color w:val="404040" w:themeColor="text1" w:themeTint="BF"/>
              </w:rPr>
              <w:t xml:space="preserve"> </w:t>
            </w:r>
            <w:r w:rsidRPr="0055133B">
              <w:rPr>
                <w:color w:val="404040" w:themeColor="text1" w:themeTint="BF"/>
              </w:rPr>
              <w:t xml:space="preserve">link person caring for </w:t>
            </w:r>
            <w:r>
              <w:rPr>
                <w:color w:val="404040" w:themeColor="text1" w:themeTint="BF"/>
              </w:rPr>
              <w:t xml:space="preserve">you or your </w:t>
            </w:r>
            <w:proofErr w:type="gramStart"/>
            <w:r>
              <w:rPr>
                <w:color w:val="404040" w:themeColor="text1" w:themeTint="BF"/>
              </w:rPr>
              <w:t xml:space="preserve">child </w:t>
            </w:r>
            <w:r w:rsidR="00C71FB3">
              <w:rPr>
                <w:color w:val="404040" w:themeColor="text1" w:themeTint="BF"/>
              </w:rPr>
              <w:t>?</w:t>
            </w:r>
            <w:proofErr w:type="gramEnd"/>
          </w:p>
          <w:p w:rsidR="0055133B" w:rsidRPr="0055133B" w:rsidRDefault="0055133B" w:rsidP="0055133B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Have you had c</w:t>
            </w:r>
            <w:r w:rsidRPr="0055133B">
              <w:rPr>
                <w:color w:val="404040" w:themeColor="text1" w:themeTint="BF"/>
              </w:rPr>
              <w:t xml:space="preserve">lear written information and advice is provided to </w:t>
            </w:r>
            <w:r>
              <w:rPr>
                <w:color w:val="404040" w:themeColor="text1" w:themeTint="BF"/>
              </w:rPr>
              <w:t xml:space="preserve">you and your family which </w:t>
            </w:r>
            <w:r w:rsidRPr="0055133B">
              <w:rPr>
                <w:color w:val="404040" w:themeColor="text1" w:themeTint="BF"/>
              </w:rPr>
              <w:t>includes what to do, when and where to access fur</w:t>
            </w:r>
            <w:r>
              <w:rPr>
                <w:color w:val="404040" w:themeColor="text1" w:themeTint="BF"/>
              </w:rPr>
              <w:t xml:space="preserve">ther care if necessary? Has </w:t>
            </w:r>
            <w:r w:rsidRPr="0055133B">
              <w:rPr>
                <w:color w:val="404040" w:themeColor="text1" w:themeTint="BF"/>
              </w:rPr>
              <w:t>clear instructions on follow up and arrangements in case of emergency at</w:t>
            </w:r>
          </w:p>
          <w:p w:rsidR="0055133B" w:rsidRDefault="0055133B" w:rsidP="0055133B">
            <w:pPr>
              <w:spacing w:before="120" w:after="120"/>
              <w:rPr>
                <w:color w:val="404040" w:themeColor="text1" w:themeTint="BF"/>
              </w:rPr>
            </w:pPr>
            <w:proofErr w:type="gramStart"/>
            <w:r w:rsidRPr="0055133B">
              <w:rPr>
                <w:color w:val="404040" w:themeColor="text1" w:themeTint="BF"/>
              </w:rPr>
              <w:t>home.</w:t>
            </w:r>
            <w:r w:rsidR="00C71FB3">
              <w:rPr>
                <w:color w:val="404040" w:themeColor="text1" w:themeTint="BF"/>
              </w:rPr>
              <w:t>?</w:t>
            </w:r>
            <w:proofErr w:type="gramEnd"/>
            <w:r w:rsidRPr="0055133B">
              <w:rPr>
                <w:color w:val="404040" w:themeColor="text1" w:themeTint="BF"/>
              </w:rPr>
              <w:t xml:space="preserve"> </w:t>
            </w:r>
          </w:p>
          <w:p w:rsidR="0055133B" w:rsidRPr="00917490" w:rsidRDefault="0055133B" w:rsidP="0055133B">
            <w:pPr>
              <w:spacing w:before="120" w:after="1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Do you know how to access</w:t>
            </w:r>
            <w:r w:rsidRPr="0055133B">
              <w:rPr>
                <w:color w:val="404040" w:themeColor="text1" w:themeTint="BF"/>
              </w:rPr>
              <w:t xml:space="preserve"> telephone </w:t>
            </w:r>
            <w:r w:rsidR="00F10D45" w:rsidRPr="0055133B">
              <w:rPr>
                <w:color w:val="404040" w:themeColor="text1" w:themeTint="BF"/>
              </w:rPr>
              <w:t>advice?</w:t>
            </w:r>
          </w:p>
        </w:tc>
        <w:tc>
          <w:tcPr>
            <w:tcW w:w="1669" w:type="dxa"/>
          </w:tcPr>
          <w:p w:rsidR="0055133B" w:rsidRDefault="0055133B" w:rsidP="00E66167">
            <w:pPr>
              <w:spacing w:before="120" w:after="120"/>
              <w:rPr>
                <w:color w:val="404040" w:themeColor="text1" w:themeTint="BF"/>
              </w:rPr>
            </w:pPr>
          </w:p>
        </w:tc>
      </w:tr>
    </w:tbl>
    <w:p w:rsidR="004D7748" w:rsidRPr="004D7748" w:rsidRDefault="004D7748" w:rsidP="004D7748">
      <w:pPr>
        <w:spacing w:before="120" w:after="120"/>
        <w:rPr>
          <w:color w:val="404040" w:themeColor="text1" w:themeTint="BF"/>
        </w:rPr>
      </w:pPr>
    </w:p>
    <w:p w:rsidR="004D7748" w:rsidRPr="004D7748" w:rsidRDefault="004D7748" w:rsidP="004D7748">
      <w:pPr>
        <w:spacing w:before="120" w:after="1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</w:t>
      </w:r>
    </w:p>
    <w:p w:rsidR="004D7748" w:rsidRPr="004D7748" w:rsidRDefault="004D7748" w:rsidP="004D7748">
      <w:pPr>
        <w:spacing w:before="120" w:after="120"/>
        <w:rPr>
          <w:color w:val="404040" w:themeColor="text1" w:themeTint="BF"/>
        </w:rPr>
      </w:pPr>
    </w:p>
    <w:p w:rsidR="004D7748" w:rsidRPr="004D7748" w:rsidRDefault="004D7748" w:rsidP="004D7748">
      <w:pPr>
        <w:spacing w:before="120" w:after="120"/>
        <w:rPr>
          <w:color w:val="404040" w:themeColor="text1" w:themeTint="BF"/>
        </w:rPr>
      </w:pPr>
    </w:p>
    <w:sectPr w:rsidR="004D7748" w:rsidRPr="004D7748" w:rsidSect="00917490">
      <w:headerReference w:type="default" r:id="rId11"/>
      <w:footerReference w:type="default" r:id="rId12"/>
      <w:footerReference w:type="first" r:id="rId13"/>
      <w:pgSz w:w="16838" w:h="11906" w:orient="landscape" w:code="9"/>
      <w:pgMar w:top="1247" w:right="1247" w:bottom="1247" w:left="851" w:header="709" w:footer="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C3" w:rsidRDefault="00D602C3" w:rsidP="004850ED">
      <w:pPr>
        <w:spacing w:after="0" w:line="240" w:lineRule="auto"/>
      </w:pPr>
      <w:r>
        <w:separator/>
      </w:r>
    </w:p>
  </w:endnote>
  <w:endnote w:type="continuationSeparator" w:id="0">
    <w:p w:rsidR="00D602C3" w:rsidRDefault="00D602C3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32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314" w:rsidRDefault="00F55314" w:rsidP="00701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314" w:rsidRDefault="00F55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95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A43" w:rsidRDefault="00701A43">
        <w:pPr>
          <w:pStyle w:val="Footer"/>
          <w:jc w:val="center"/>
        </w:pPr>
      </w:p>
      <w:p w:rsidR="00701A43" w:rsidRDefault="00990F74" w:rsidP="00990F74">
        <w:pPr>
          <w:pBdr>
            <w:top w:val="single" w:sz="4" w:space="4" w:color="0072C6"/>
          </w:pBdr>
          <w:jc w:val="center"/>
          <w:rPr>
            <w:i/>
            <w:color w:val="0F7DBD"/>
            <w:sz w:val="24"/>
            <w:szCs w:val="24"/>
          </w:rPr>
        </w:pPr>
        <w:r>
          <w:rPr>
            <w:i/>
            <w:color w:val="0F7DBD"/>
            <w:sz w:val="24"/>
            <w:szCs w:val="24"/>
          </w:rPr>
          <w:t>Health</w:t>
        </w:r>
        <w:r w:rsidR="001E0FE0">
          <w:rPr>
            <w:i/>
            <w:color w:val="0F7DBD"/>
            <w:sz w:val="24"/>
            <w:szCs w:val="24"/>
          </w:rPr>
          <w:t>y London</w:t>
        </w:r>
        <w:r>
          <w:rPr>
            <w:i/>
            <w:color w:val="0F7DBD"/>
            <w:sz w:val="24"/>
            <w:szCs w:val="24"/>
          </w:rPr>
          <w:t xml:space="preserve"> Partnership – </w:t>
        </w:r>
        <w:r w:rsidR="00701A43" w:rsidRPr="00B37ACA">
          <w:rPr>
            <w:i/>
            <w:color w:val="0F7DBD"/>
            <w:sz w:val="24"/>
            <w:szCs w:val="24"/>
          </w:rPr>
          <w:t>Transforming London’s health and care together</w:t>
        </w:r>
      </w:p>
      <w:p w:rsidR="00701A43" w:rsidRDefault="00701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A43" w:rsidRDefault="00701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C3" w:rsidRDefault="00D602C3" w:rsidP="004850ED">
      <w:pPr>
        <w:spacing w:after="0" w:line="240" w:lineRule="auto"/>
      </w:pPr>
      <w:r>
        <w:separator/>
      </w:r>
    </w:p>
  </w:footnote>
  <w:footnote w:type="continuationSeparator" w:id="0">
    <w:p w:rsidR="00D602C3" w:rsidRDefault="00D602C3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14" w:rsidRPr="00F55314" w:rsidRDefault="00701A43" w:rsidP="00F55314">
    <w:pPr>
      <w:pStyle w:val="Header"/>
      <w:pBdr>
        <w:bottom w:val="single" w:sz="4" w:space="1" w:color="0072C6"/>
      </w:pBdr>
      <w:tabs>
        <w:tab w:val="clear" w:pos="4513"/>
        <w:tab w:val="left" w:pos="7513"/>
      </w:tabs>
      <w:rPr>
        <w:color w:val="595959" w:themeColor="text1" w:themeTint="A6"/>
      </w:rPr>
    </w:pPr>
    <w:r>
      <w:rPr>
        <w:color w:val="595959" w:themeColor="text1" w:themeTint="A6"/>
        <w:sz w:val="20"/>
        <w:szCs w:val="20"/>
      </w:rPr>
      <w:t xml:space="preserve">Document </w:t>
    </w:r>
    <w:r w:rsidR="00F55314" w:rsidRPr="00F55314">
      <w:rPr>
        <w:color w:val="595959" w:themeColor="text1" w:themeTint="A6"/>
        <w:sz w:val="20"/>
        <w:szCs w:val="20"/>
      </w:rPr>
      <w:t>name and version</w:t>
    </w:r>
    <w:r w:rsidR="00F55314" w:rsidRPr="00F55314">
      <w:rPr>
        <w:color w:val="595959" w:themeColor="text1" w:themeTint="A6"/>
      </w:rPr>
      <w:tab/>
    </w:r>
    <w:r w:rsidR="00F55314" w:rsidRPr="00F55314">
      <w:rPr>
        <w:color w:val="595959" w:themeColor="text1" w:themeTint="A6"/>
        <w:sz w:val="20"/>
        <w:szCs w:val="20"/>
      </w:rPr>
      <w:t>date month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C3"/>
    <w:rsid w:val="001E0FE0"/>
    <w:rsid w:val="00305B4C"/>
    <w:rsid w:val="004850ED"/>
    <w:rsid w:val="004D7748"/>
    <w:rsid w:val="0055133B"/>
    <w:rsid w:val="00632EA0"/>
    <w:rsid w:val="00695C6D"/>
    <w:rsid w:val="00701A43"/>
    <w:rsid w:val="00917490"/>
    <w:rsid w:val="00951299"/>
    <w:rsid w:val="00990F74"/>
    <w:rsid w:val="009E0C01"/>
    <w:rsid w:val="00B00098"/>
    <w:rsid w:val="00B13CF4"/>
    <w:rsid w:val="00BD1355"/>
    <w:rsid w:val="00C71FB3"/>
    <w:rsid w:val="00D602C3"/>
    <w:rsid w:val="00E60413"/>
    <w:rsid w:val="00E93404"/>
    <w:rsid w:val="00EC1E86"/>
    <w:rsid w:val="00F10D45"/>
    <w:rsid w:val="00F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0098"/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098"/>
    <w:rPr>
      <w:rFonts w:ascii="Arial" w:hAnsi="Arial"/>
      <w:b/>
      <w:color w:val="0F7DBD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0098"/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098"/>
    <w:rPr>
      <w:rFonts w:ascii="Arial" w:hAnsi="Arial"/>
      <w:b/>
      <w:color w:val="0F7DBD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DD36-CB21-4182-A064-79D6EDB4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Parr</dc:creator>
  <cp:lastModifiedBy>Sara Nelson</cp:lastModifiedBy>
  <cp:revision>3</cp:revision>
  <cp:lastPrinted>2015-04-01T14:18:00Z</cp:lastPrinted>
  <dcterms:created xsi:type="dcterms:W3CDTF">2016-06-10T07:44:00Z</dcterms:created>
  <dcterms:modified xsi:type="dcterms:W3CDTF">2016-06-10T10:36:00Z</dcterms:modified>
</cp:coreProperties>
</file>