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olors1.xml" ContentType="application/vnd.ms-office.chartcolorstyle+xml"/>
  <Override PartName="/word/charts/style1.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BECAE6A" w14:textId="77777777" w:rsidR="005D4130" w:rsidRDefault="005D4130" w:rsidP="004850ED">
      <w:pPr>
        <w:rPr>
          <w:noProof/>
          <w:lang w:eastAsia="en-GB"/>
        </w:rPr>
      </w:pPr>
      <w:r>
        <w:rPr>
          <w:noProof/>
          <w:lang w:eastAsia="en-GB"/>
        </w:rPr>
        <w:drawing>
          <wp:anchor distT="0" distB="0" distL="114300" distR="114300" simplePos="0" relativeHeight="251654144" behindDoc="1" locked="0" layoutInCell="1" allowOverlap="1" wp14:anchorId="3CCF47AE" wp14:editId="76FDA8B0">
            <wp:simplePos x="0" y="0"/>
            <wp:positionH relativeFrom="column">
              <wp:posOffset>-779145</wp:posOffset>
            </wp:positionH>
            <wp:positionV relativeFrom="paragraph">
              <wp:posOffset>-772160</wp:posOffset>
            </wp:positionV>
            <wp:extent cx="7543800" cy="6769100"/>
            <wp:effectExtent l="0" t="0" r="0" b="0"/>
            <wp:wrapTight wrapText="bothSides">
              <wp:wrapPolygon edited="0">
                <wp:start x="15164" y="1277"/>
                <wp:lineTo x="0" y="1459"/>
                <wp:lineTo x="0" y="4681"/>
                <wp:lineTo x="1200" y="5289"/>
                <wp:lineTo x="1200" y="5410"/>
                <wp:lineTo x="1800" y="6261"/>
                <wp:lineTo x="1309" y="6565"/>
                <wp:lineTo x="0" y="7720"/>
                <wp:lineTo x="0" y="8450"/>
                <wp:lineTo x="545" y="9179"/>
                <wp:lineTo x="382" y="9605"/>
                <wp:lineTo x="327" y="10152"/>
                <wp:lineTo x="545" y="11124"/>
                <wp:lineTo x="164" y="11793"/>
                <wp:lineTo x="218" y="12097"/>
                <wp:lineTo x="0" y="12401"/>
                <wp:lineTo x="0" y="14711"/>
                <wp:lineTo x="491" y="15015"/>
                <wp:lineTo x="0" y="15379"/>
                <wp:lineTo x="0" y="17811"/>
                <wp:lineTo x="164" y="17932"/>
                <wp:lineTo x="1527" y="17932"/>
                <wp:lineTo x="1527" y="20060"/>
                <wp:lineTo x="12000" y="21033"/>
                <wp:lineTo x="19636" y="21397"/>
                <wp:lineTo x="19964" y="21397"/>
                <wp:lineTo x="21545" y="21215"/>
                <wp:lineTo x="21545" y="20486"/>
                <wp:lineTo x="20564" y="19878"/>
                <wp:lineTo x="21545" y="19270"/>
                <wp:lineTo x="21545" y="15805"/>
                <wp:lineTo x="20836" y="14407"/>
                <wp:lineTo x="20618" y="14042"/>
                <wp:lineTo x="21273" y="13799"/>
                <wp:lineTo x="21218" y="13556"/>
                <wp:lineTo x="20018" y="13069"/>
                <wp:lineTo x="21273" y="13069"/>
                <wp:lineTo x="21545" y="12887"/>
                <wp:lineTo x="21545" y="7842"/>
                <wp:lineTo x="21273" y="7416"/>
                <wp:lineTo x="21545" y="7173"/>
                <wp:lineTo x="21545" y="6261"/>
                <wp:lineTo x="21491" y="5228"/>
                <wp:lineTo x="21218" y="4255"/>
                <wp:lineTo x="17400" y="3343"/>
                <wp:lineTo x="17673" y="3343"/>
                <wp:lineTo x="18982" y="2553"/>
                <wp:lineTo x="18982" y="2371"/>
                <wp:lineTo x="20291" y="2006"/>
                <wp:lineTo x="20345" y="1520"/>
                <wp:lineTo x="19527" y="1277"/>
                <wp:lineTo x="15164" y="1277"/>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LP-report-COVER-2017@2x.png"/>
                    <pic:cNvPicPr/>
                  </pic:nvPicPr>
                  <pic:blipFill rotWithShape="1">
                    <a:blip r:embed="rId9">
                      <a:extLst>
                        <a:ext uri="{28A0092B-C50C-407E-A947-70E740481C1C}">
                          <a14:useLocalDpi xmlns:a14="http://schemas.microsoft.com/office/drawing/2010/main" val="0"/>
                        </a:ext>
                      </a:extLst>
                    </a:blip>
                    <a:srcRect b="36536"/>
                    <a:stretch/>
                  </pic:blipFill>
                  <pic:spPr bwMode="auto">
                    <a:xfrm>
                      <a:off x="0" y="0"/>
                      <a:ext cx="7543800" cy="6769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EBC2FF" w14:textId="77777777" w:rsidR="00907F76" w:rsidRDefault="00907F76" w:rsidP="004850ED">
      <w:pPr>
        <w:rPr>
          <w:noProof/>
          <w:lang w:eastAsia="en-GB"/>
        </w:rPr>
      </w:pPr>
    </w:p>
    <w:p w14:paraId="1CA463BE" w14:textId="77777777" w:rsidR="00907F76" w:rsidRDefault="00907F76" w:rsidP="004850ED">
      <w:pPr>
        <w:rPr>
          <w:b/>
          <w:color w:val="0072C6" w:themeColor="text1"/>
          <w:sz w:val="56"/>
          <w:szCs w:val="56"/>
        </w:rPr>
      </w:pPr>
    </w:p>
    <w:p w14:paraId="69931EDA" w14:textId="77777777" w:rsidR="004850ED" w:rsidRPr="00FD7AB4" w:rsidRDefault="002D2A78" w:rsidP="004850ED">
      <w:pPr>
        <w:rPr>
          <w:rStyle w:val="TitleChar"/>
          <w:rFonts w:asciiTheme="minorHAnsi" w:hAnsiTheme="minorHAnsi"/>
        </w:rPr>
      </w:pPr>
      <w:r w:rsidRPr="00FD7AB4">
        <w:rPr>
          <w:rFonts w:asciiTheme="minorHAnsi" w:hAnsiTheme="minorHAnsi"/>
          <w:b/>
          <w:color w:val="0072C6" w:themeColor="text1"/>
          <w:sz w:val="56"/>
          <w:szCs w:val="56"/>
        </w:rPr>
        <w:t>NHS MECC REVIEW</w:t>
      </w:r>
    </w:p>
    <w:p w14:paraId="4C137F31" w14:textId="77777777" w:rsidR="004850ED" w:rsidRPr="00FD7AB4" w:rsidRDefault="004F198B" w:rsidP="002A5BC7">
      <w:pPr>
        <w:pStyle w:val="Subtitle"/>
        <w:rPr>
          <w:rFonts w:asciiTheme="minorHAnsi" w:hAnsiTheme="minorHAnsi"/>
        </w:rPr>
      </w:pPr>
      <w:r w:rsidRPr="00FD7AB4">
        <w:rPr>
          <w:rFonts w:asciiTheme="minorHAnsi" w:hAnsiTheme="minorHAnsi"/>
        </w:rPr>
        <w:t>Pan London</w:t>
      </w:r>
    </w:p>
    <w:p w14:paraId="23034728" w14:textId="77777777" w:rsidR="004850ED" w:rsidRPr="00FD7AB4" w:rsidRDefault="002D2A78" w:rsidP="00AE2CC1">
      <w:pPr>
        <w:spacing w:after="480"/>
        <w:rPr>
          <w:rFonts w:asciiTheme="minorHAnsi" w:hAnsiTheme="minorHAnsi"/>
          <w:color w:val="8E8E8E" w:themeColor="background2" w:themeTint="80"/>
          <w:sz w:val="32"/>
          <w:szCs w:val="32"/>
        </w:rPr>
      </w:pPr>
      <w:r w:rsidRPr="00FD7AB4">
        <w:rPr>
          <w:rFonts w:asciiTheme="minorHAnsi" w:hAnsiTheme="minorHAnsi"/>
          <w:color w:val="8E8E8E" w:themeColor="background2" w:themeTint="80"/>
          <w:sz w:val="32"/>
          <w:szCs w:val="32"/>
        </w:rPr>
        <w:t>November 2017</w:t>
      </w:r>
    </w:p>
    <w:p w14:paraId="4FCD8087" w14:textId="77777777" w:rsidR="002D12C6" w:rsidRDefault="002D12C6">
      <w:r>
        <w:br w:type="page"/>
      </w:r>
    </w:p>
    <w:p w14:paraId="19C8A153" w14:textId="77777777" w:rsidR="002D12C6" w:rsidRDefault="002D12C6" w:rsidP="002D12C6"/>
    <w:sdt>
      <w:sdtPr>
        <w:rPr>
          <w:b w:val="0"/>
          <w:color w:val="auto"/>
          <w:sz w:val="22"/>
          <w:szCs w:val="22"/>
        </w:rPr>
        <w:id w:val="-1747950550"/>
        <w:docPartObj>
          <w:docPartGallery w:val="Table of Contents"/>
          <w:docPartUnique/>
        </w:docPartObj>
      </w:sdtPr>
      <w:sdtEndPr>
        <w:rPr>
          <w:bCs/>
          <w:noProof/>
        </w:rPr>
      </w:sdtEndPr>
      <w:sdtContent>
        <w:p w14:paraId="40E19E4E" w14:textId="77777777" w:rsidR="00695C6D" w:rsidRPr="007C5622" w:rsidRDefault="00695C6D" w:rsidP="00695C6D">
          <w:pPr>
            <w:pStyle w:val="Heading1"/>
            <w:rPr>
              <w:rFonts w:asciiTheme="minorHAnsi" w:hAnsiTheme="minorHAnsi"/>
            </w:rPr>
          </w:pPr>
          <w:r w:rsidRPr="007C5622">
            <w:rPr>
              <w:rFonts w:asciiTheme="minorHAnsi" w:hAnsiTheme="minorHAnsi"/>
            </w:rPr>
            <w:t>Contents</w:t>
          </w:r>
        </w:p>
        <w:p w14:paraId="2A82F62C" w14:textId="77777777" w:rsidR="007311B4" w:rsidRPr="00FD7AB4" w:rsidRDefault="00EA1C3C">
          <w:pPr>
            <w:pStyle w:val="TOC1"/>
            <w:tabs>
              <w:tab w:val="right" w:leader="dot" w:pos="9402"/>
            </w:tabs>
            <w:rPr>
              <w:rFonts w:asciiTheme="minorHAnsi" w:hAnsiTheme="minorHAnsi"/>
              <w:sz w:val="24"/>
              <w:szCs w:val="24"/>
            </w:rPr>
          </w:pPr>
          <w:r w:rsidRPr="00FD7AB4">
            <w:rPr>
              <w:rFonts w:asciiTheme="minorHAnsi" w:hAnsiTheme="minorHAnsi"/>
              <w:sz w:val="24"/>
              <w:szCs w:val="24"/>
            </w:rPr>
            <w:t>Key Facts</w:t>
          </w:r>
          <w:r w:rsidR="00B000C7" w:rsidRPr="00FD7AB4">
            <w:rPr>
              <w:rFonts w:asciiTheme="minorHAnsi" w:hAnsiTheme="minorHAnsi"/>
              <w:sz w:val="24"/>
              <w:szCs w:val="24"/>
            </w:rPr>
            <w:t xml:space="preserve"> </w:t>
          </w:r>
          <w:r w:rsidR="00B000C7" w:rsidRPr="00FD7AB4">
            <w:rPr>
              <w:rFonts w:asciiTheme="minorHAnsi" w:hAnsiTheme="minorHAnsi"/>
              <w:i/>
              <w:sz w:val="24"/>
              <w:szCs w:val="24"/>
            </w:rPr>
            <w:t>(in infographic/</w:t>
          </w:r>
          <w:r w:rsidR="0048764A" w:rsidRPr="00FD7AB4">
            <w:rPr>
              <w:rFonts w:asciiTheme="minorHAnsi" w:hAnsiTheme="minorHAnsi"/>
              <w:i/>
              <w:sz w:val="24"/>
              <w:szCs w:val="24"/>
            </w:rPr>
            <w:t xml:space="preserve"> </w:t>
          </w:r>
          <w:r w:rsidR="00E763F2" w:rsidRPr="00FD7AB4">
            <w:rPr>
              <w:rFonts w:asciiTheme="minorHAnsi" w:hAnsiTheme="minorHAnsi"/>
              <w:i/>
              <w:sz w:val="24"/>
              <w:szCs w:val="24"/>
            </w:rPr>
            <w:t>map/</w:t>
          </w:r>
          <w:r w:rsidR="0048764A" w:rsidRPr="00FD7AB4">
            <w:rPr>
              <w:rFonts w:asciiTheme="minorHAnsi" w:hAnsiTheme="minorHAnsi"/>
              <w:i/>
              <w:sz w:val="24"/>
              <w:szCs w:val="24"/>
            </w:rPr>
            <w:t xml:space="preserve"> </w:t>
          </w:r>
          <w:r w:rsidR="00B000C7" w:rsidRPr="00FD7AB4">
            <w:rPr>
              <w:rFonts w:asciiTheme="minorHAnsi" w:hAnsiTheme="minorHAnsi"/>
              <w:i/>
              <w:sz w:val="24"/>
              <w:szCs w:val="24"/>
            </w:rPr>
            <w:t>similar visual format)</w:t>
          </w:r>
        </w:p>
        <w:p w14:paraId="7D2AB5AC" w14:textId="77777777" w:rsidR="00695C6D" w:rsidRPr="00FD7AB4" w:rsidRDefault="00695C6D">
          <w:pPr>
            <w:pStyle w:val="TOC1"/>
            <w:tabs>
              <w:tab w:val="right" w:leader="dot" w:pos="9402"/>
            </w:tabs>
            <w:rPr>
              <w:rFonts w:asciiTheme="minorHAnsi" w:hAnsiTheme="minorHAnsi"/>
              <w:noProof/>
              <w:sz w:val="24"/>
              <w:szCs w:val="24"/>
            </w:rPr>
          </w:pPr>
          <w:r w:rsidRPr="00FD7AB4">
            <w:rPr>
              <w:rFonts w:asciiTheme="minorHAnsi" w:hAnsiTheme="minorHAnsi"/>
              <w:sz w:val="24"/>
              <w:szCs w:val="24"/>
            </w:rPr>
            <w:fldChar w:fldCharType="begin"/>
          </w:r>
          <w:r w:rsidRPr="00FD7AB4">
            <w:rPr>
              <w:rFonts w:asciiTheme="minorHAnsi" w:hAnsiTheme="minorHAnsi"/>
              <w:sz w:val="24"/>
              <w:szCs w:val="24"/>
            </w:rPr>
            <w:instrText xml:space="preserve"> TOC \o "1-3" \h \z \u </w:instrText>
          </w:r>
          <w:r w:rsidRPr="00FD7AB4">
            <w:rPr>
              <w:rFonts w:asciiTheme="minorHAnsi" w:hAnsiTheme="minorHAnsi"/>
              <w:sz w:val="24"/>
              <w:szCs w:val="24"/>
            </w:rPr>
            <w:fldChar w:fldCharType="separate"/>
          </w:r>
          <w:hyperlink w:anchor="_Toc416271473" w:history="1">
            <w:r w:rsidR="00703560" w:rsidRPr="00FD7AB4">
              <w:rPr>
                <w:rStyle w:val="Hyperlink"/>
                <w:rFonts w:asciiTheme="minorHAnsi" w:hAnsiTheme="minorHAnsi"/>
                <w:noProof/>
                <w:sz w:val="24"/>
                <w:szCs w:val="24"/>
              </w:rPr>
              <w:t>Executive summary</w:t>
            </w:r>
          </w:hyperlink>
          <w:r w:rsidR="0020709F" w:rsidRPr="00FD7AB4">
            <w:rPr>
              <w:rFonts w:asciiTheme="minorHAnsi" w:hAnsiTheme="minorHAnsi"/>
              <w:noProof/>
              <w:sz w:val="24"/>
              <w:szCs w:val="24"/>
            </w:rPr>
            <w:t xml:space="preserve"> </w:t>
          </w:r>
        </w:p>
        <w:p w14:paraId="6A887075" w14:textId="77777777" w:rsidR="00695C6D" w:rsidRPr="00FD7AB4" w:rsidRDefault="003B5718" w:rsidP="003A12E7">
          <w:pPr>
            <w:pStyle w:val="TOC2"/>
            <w:tabs>
              <w:tab w:val="right" w:leader="dot" w:pos="9402"/>
            </w:tabs>
            <w:ind w:left="0"/>
            <w:rPr>
              <w:rFonts w:asciiTheme="minorHAnsi" w:hAnsiTheme="minorHAnsi"/>
              <w:noProof/>
              <w:sz w:val="24"/>
              <w:szCs w:val="24"/>
            </w:rPr>
          </w:pPr>
          <w:hyperlink w:anchor="_Toc416271474" w:history="1">
            <w:r w:rsidR="00703560" w:rsidRPr="00FD7AB4">
              <w:rPr>
                <w:rStyle w:val="Hyperlink"/>
                <w:rFonts w:asciiTheme="minorHAnsi" w:hAnsiTheme="minorHAnsi"/>
                <w:noProof/>
                <w:sz w:val="24"/>
                <w:szCs w:val="24"/>
              </w:rPr>
              <w:t>Introduction</w:t>
            </w:r>
          </w:hyperlink>
        </w:p>
        <w:p w14:paraId="0F4F24C7" w14:textId="77777777" w:rsidR="00E763F2" w:rsidRPr="00FD7AB4" w:rsidRDefault="00817140" w:rsidP="003A12E7">
          <w:pPr>
            <w:pStyle w:val="TOC2"/>
            <w:tabs>
              <w:tab w:val="right" w:leader="dot" w:pos="9402"/>
            </w:tabs>
            <w:ind w:left="0"/>
            <w:rPr>
              <w:rStyle w:val="Hyperlink"/>
              <w:rFonts w:asciiTheme="minorHAnsi" w:hAnsiTheme="minorHAnsi"/>
              <w:i/>
              <w:noProof/>
              <w:sz w:val="24"/>
              <w:szCs w:val="24"/>
            </w:rPr>
          </w:pPr>
          <w:r w:rsidRPr="00FD7AB4">
            <w:rPr>
              <w:rFonts w:asciiTheme="minorHAnsi" w:hAnsiTheme="minorHAnsi"/>
              <w:sz w:val="24"/>
              <w:szCs w:val="24"/>
            </w:rPr>
            <w:t>1.</w:t>
          </w:r>
          <w:r w:rsidR="0048764A" w:rsidRPr="00FD7AB4">
            <w:rPr>
              <w:rFonts w:asciiTheme="minorHAnsi" w:hAnsiTheme="minorHAnsi"/>
              <w:sz w:val="24"/>
              <w:szCs w:val="24"/>
            </w:rPr>
            <w:t xml:space="preserve"> </w:t>
          </w:r>
          <w:r w:rsidR="00703560" w:rsidRPr="00FD7AB4">
            <w:rPr>
              <w:rFonts w:asciiTheme="minorHAnsi" w:hAnsiTheme="minorHAnsi"/>
              <w:sz w:val="24"/>
              <w:szCs w:val="24"/>
            </w:rPr>
            <w:fldChar w:fldCharType="begin"/>
          </w:r>
          <w:r w:rsidR="00703560" w:rsidRPr="00FD7AB4">
            <w:rPr>
              <w:rFonts w:asciiTheme="minorHAnsi" w:hAnsiTheme="minorHAnsi"/>
              <w:sz w:val="24"/>
              <w:szCs w:val="24"/>
            </w:rPr>
            <w:instrText xml:space="preserve"> HYPERLINK \l "_Toc416271475" </w:instrText>
          </w:r>
          <w:r w:rsidR="00703560" w:rsidRPr="00FD7AB4">
            <w:rPr>
              <w:rFonts w:asciiTheme="minorHAnsi" w:hAnsiTheme="minorHAnsi"/>
              <w:sz w:val="24"/>
              <w:szCs w:val="24"/>
            </w:rPr>
            <w:fldChar w:fldCharType="separate"/>
          </w:r>
          <w:r w:rsidR="00E763F2" w:rsidRPr="00FD7AB4">
            <w:rPr>
              <w:rStyle w:val="Hyperlink"/>
              <w:rFonts w:asciiTheme="minorHAnsi" w:hAnsiTheme="minorHAnsi"/>
              <w:noProof/>
              <w:sz w:val="24"/>
              <w:szCs w:val="24"/>
            </w:rPr>
            <w:t>Summary of</w:t>
          </w:r>
          <w:r w:rsidR="00204854" w:rsidRPr="00FD7AB4">
            <w:rPr>
              <w:rStyle w:val="Hyperlink"/>
              <w:rFonts w:asciiTheme="minorHAnsi" w:hAnsiTheme="minorHAnsi"/>
              <w:noProof/>
              <w:sz w:val="24"/>
              <w:szCs w:val="24"/>
            </w:rPr>
            <w:t xml:space="preserve"> MECC activity </w:t>
          </w:r>
        </w:p>
        <w:p w14:paraId="6A42ABD3" w14:textId="77777777" w:rsidR="0083526F" w:rsidRPr="00FD7AB4" w:rsidRDefault="00817140" w:rsidP="0083526F">
          <w:pPr>
            <w:pStyle w:val="TOC2"/>
            <w:tabs>
              <w:tab w:val="right" w:leader="dot" w:pos="9402"/>
            </w:tabs>
            <w:ind w:left="0"/>
            <w:rPr>
              <w:rStyle w:val="Hyperlink"/>
              <w:rFonts w:asciiTheme="minorHAnsi" w:hAnsiTheme="minorHAnsi"/>
              <w:noProof/>
              <w:sz w:val="24"/>
              <w:szCs w:val="24"/>
            </w:rPr>
          </w:pPr>
          <w:r w:rsidRPr="00FD7AB4">
            <w:rPr>
              <w:rStyle w:val="Hyperlink"/>
              <w:rFonts w:asciiTheme="minorHAnsi" w:hAnsiTheme="minorHAnsi"/>
              <w:noProof/>
              <w:sz w:val="24"/>
              <w:szCs w:val="24"/>
            </w:rPr>
            <w:t>2.</w:t>
          </w:r>
          <w:r w:rsidR="0048764A" w:rsidRPr="00FD7AB4">
            <w:rPr>
              <w:rStyle w:val="Hyperlink"/>
              <w:rFonts w:asciiTheme="minorHAnsi" w:hAnsiTheme="minorHAnsi"/>
              <w:noProof/>
              <w:sz w:val="24"/>
              <w:szCs w:val="24"/>
            </w:rPr>
            <w:t xml:space="preserve"> </w:t>
          </w:r>
          <w:r w:rsidR="003A12E7" w:rsidRPr="00FD7AB4">
            <w:rPr>
              <w:rStyle w:val="Hyperlink"/>
              <w:rFonts w:asciiTheme="minorHAnsi" w:hAnsiTheme="minorHAnsi"/>
              <w:noProof/>
              <w:sz w:val="24"/>
              <w:szCs w:val="24"/>
            </w:rPr>
            <w:t>Sharing good practice/</w:t>
          </w:r>
          <w:r w:rsidR="0048764A" w:rsidRPr="00FD7AB4">
            <w:rPr>
              <w:rStyle w:val="Hyperlink"/>
              <w:rFonts w:asciiTheme="minorHAnsi" w:hAnsiTheme="minorHAnsi"/>
              <w:noProof/>
              <w:sz w:val="24"/>
              <w:szCs w:val="24"/>
            </w:rPr>
            <w:t>key l</w:t>
          </w:r>
          <w:r w:rsidR="0083526F" w:rsidRPr="00FD7AB4">
            <w:rPr>
              <w:rStyle w:val="Hyperlink"/>
              <w:rFonts w:asciiTheme="minorHAnsi" w:hAnsiTheme="minorHAnsi"/>
              <w:noProof/>
              <w:sz w:val="24"/>
              <w:szCs w:val="24"/>
            </w:rPr>
            <w:t xml:space="preserve">earning </w:t>
          </w:r>
        </w:p>
        <w:p w14:paraId="1AC6AD13" w14:textId="77777777" w:rsidR="00204854" w:rsidRPr="00FD7AB4" w:rsidRDefault="0083526F" w:rsidP="0083526F">
          <w:pPr>
            <w:pStyle w:val="TOC2"/>
            <w:tabs>
              <w:tab w:val="right" w:leader="dot" w:pos="9402"/>
            </w:tabs>
            <w:ind w:left="0"/>
            <w:rPr>
              <w:rFonts w:asciiTheme="minorHAnsi" w:hAnsiTheme="minorHAnsi"/>
              <w:noProof/>
              <w:webHidden/>
              <w:sz w:val="24"/>
              <w:szCs w:val="24"/>
            </w:rPr>
          </w:pPr>
          <w:r w:rsidRPr="00FD7AB4">
            <w:rPr>
              <w:rFonts w:asciiTheme="minorHAnsi" w:hAnsiTheme="minorHAnsi"/>
              <w:noProof/>
              <w:webHidden/>
              <w:sz w:val="24"/>
              <w:szCs w:val="24"/>
            </w:rPr>
            <w:t xml:space="preserve">       </w:t>
          </w:r>
          <w:r w:rsidR="00817140" w:rsidRPr="00FD7AB4">
            <w:rPr>
              <w:rFonts w:asciiTheme="minorHAnsi" w:hAnsiTheme="minorHAnsi"/>
              <w:noProof/>
              <w:webHidden/>
              <w:sz w:val="24"/>
              <w:szCs w:val="24"/>
            </w:rPr>
            <w:t>2</w:t>
          </w:r>
          <w:r w:rsidRPr="00FD7AB4">
            <w:rPr>
              <w:rFonts w:asciiTheme="minorHAnsi" w:hAnsiTheme="minorHAnsi"/>
              <w:noProof/>
              <w:webHidden/>
              <w:sz w:val="24"/>
              <w:szCs w:val="24"/>
            </w:rPr>
            <w:t>.1</w:t>
          </w:r>
          <w:r w:rsidR="003A12E7" w:rsidRPr="00FD7AB4">
            <w:rPr>
              <w:rFonts w:asciiTheme="minorHAnsi" w:hAnsiTheme="minorHAnsi"/>
              <w:noProof/>
              <w:webHidden/>
              <w:sz w:val="24"/>
              <w:szCs w:val="24"/>
            </w:rPr>
            <w:t xml:space="preserve"> </w:t>
          </w:r>
          <w:r w:rsidR="00204854" w:rsidRPr="00FD7AB4">
            <w:rPr>
              <w:rFonts w:asciiTheme="minorHAnsi" w:hAnsiTheme="minorHAnsi"/>
              <w:noProof/>
              <w:webHidden/>
              <w:sz w:val="24"/>
              <w:szCs w:val="24"/>
            </w:rPr>
            <w:t>Enablers</w:t>
          </w:r>
          <w:r w:rsidR="00B000C7" w:rsidRPr="00FD7AB4">
            <w:rPr>
              <w:rFonts w:asciiTheme="minorHAnsi" w:hAnsiTheme="minorHAnsi"/>
              <w:noProof/>
              <w:webHidden/>
              <w:sz w:val="24"/>
              <w:szCs w:val="24"/>
            </w:rPr>
            <w:t xml:space="preserve"> </w:t>
          </w:r>
        </w:p>
        <w:p w14:paraId="52EA6933" w14:textId="77777777" w:rsidR="00204854" w:rsidRPr="00FD7AB4" w:rsidRDefault="0083526F" w:rsidP="0049062E">
          <w:pPr>
            <w:pStyle w:val="TOC3"/>
            <w:ind w:firstLine="426"/>
            <w:rPr>
              <w:rFonts w:asciiTheme="minorHAnsi" w:hAnsiTheme="minorHAnsi"/>
              <w:noProof/>
              <w:webHidden/>
              <w:sz w:val="24"/>
              <w:szCs w:val="24"/>
            </w:rPr>
          </w:pPr>
          <w:r w:rsidRPr="00FD7AB4">
            <w:rPr>
              <w:rFonts w:asciiTheme="minorHAnsi" w:hAnsiTheme="minorHAnsi"/>
              <w:noProof/>
              <w:webHidden/>
              <w:sz w:val="24"/>
              <w:szCs w:val="24"/>
            </w:rPr>
            <w:t>2</w:t>
          </w:r>
          <w:r w:rsidR="00817140" w:rsidRPr="00FD7AB4">
            <w:rPr>
              <w:rFonts w:asciiTheme="minorHAnsi" w:hAnsiTheme="minorHAnsi"/>
              <w:noProof/>
              <w:webHidden/>
              <w:sz w:val="24"/>
              <w:szCs w:val="24"/>
            </w:rPr>
            <w:t>.</w:t>
          </w:r>
          <w:r w:rsidRPr="00FD7AB4">
            <w:rPr>
              <w:rFonts w:asciiTheme="minorHAnsi" w:hAnsiTheme="minorHAnsi"/>
              <w:noProof/>
              <w:webHidden/>
              <w:sz w:val="24"/>
              <w:szCs w:val="24"/>
            </w:rPr>
            <w:t xml:space="preserve">2 </w:t>
          </w:r>
          <w:r w:rsidR="00204854" w:rsidRPr="00FD7AB4">
            <w:rPr>
              <w:rFonts w:asciiTheme="minorHAnsi" w:hAnsiTheme="minorHAnsi"/>
              <w:noProof/>
              <w:webHidden/>
              <w:sz w:val="24"/>
              <w:szCs w:val="24"/>
            </w:rPr>
            <w:t>Barriers</w:t>
          </w:r>
          <w:r w:rsidR="00B000C7" w:rsidRPr="00FD7AB4">
            <w:rPr>
              <w:rFonts w:asciiTheme="minorHAnsi" w:hAnsiTheme="minorHAnsi"/>
              <w:noProof/>
              <w:webHidden/>
              <w:sz w:val="24"/>
              <w:szCs w:val="24"/>
            </w:rPr>
            <w:t xml:space="preserve"> </w:t>
          </w:r>
        </w:p>
        <w:p w14:paraId="05D2A552" w14:textId="77777777" w:rsidR="0049062E" w:rsidRPr="00FD7AB4" w:rsidRDefault="0049062E" w:rsidP="0049062E">
          <w:pPr>
            <w:pStyle w:val="TOC3"/>
            <w:ind w:firstLine="426"/>
            <w:rPr>
              <w:rFonts w:asciiTheme="minorHAnsi" w:hAnsiTheme="minorHAnsi"/>
              <w:noProof/>
              <w:webHidden/>
              <w:sz w:val="24"/>
              <w:szCs w:val="24"/>
            </w:rPr>
          </w:pPr>
          <w:r w:rsidRPr="00FD7AB4">
            <w:rPr>
              <w:rFonts w:asciiTheme="minorHAnsi" w:hAnsiTheme="minorHAnsi"/>
              <w:noProof/>
              <w:webHidden/>
              <w:sz w:val="24"/>
              <w:szCs w:val="24"/>
            </w:rPr>
            <w:t>2.3 Evaluation</w:t>
          </w:r>
        </w:p>
        <w:p w14:paraId="7D1CDB74" w14:textId="77777777" w:rsidR="00695C6D" w:rsidRPr="00FD7AB4" w:rsidRDefault="00817140" w:rsidP="0049062E">
          <w:pPr>
            <w:pStyle w:val="TOC3"/>
            <w:rPr>
              <w:rFonts w:asciiTheme="minorHAnsi" w:hAnsiTheme="minorHAnsi"/>
              <w:noProof/>
              <w:sz w:val="24"/>
              <w:szCs w:val="24"/>
            </w:rPr>
          </w:pPr>
          <w:r w:rsidRPr="00FD7AB4">
            <w:rPr>
              <w:rFonts w:asciiTheme="minorHAnsi" w:hAnsiTheme="minorHAnsi"/>
              <w:noProof/>
              <w:webHidden/>
              <w:sz w:val="24"/>
              <w:szCs w:val="24"/>
            </w:rPr>
            <w:t>3.</w:t>
          </w:r>
          <w:r w:rsidR="0048764A" w:rsidRPr="00FD7AB4">
            <w:rPr>
              <w:rFonts w:asciiTheme="minorHAnsi" w:hAnsiTheme="minorHAnsi"/>
              <w:noProof/>
              <w:webHidden/>
              <w:sz w:val="24"/>
              <w:szCs w:val="24"/>
            </w:rPr>
            <w:t xml:space="preserve"> </w:t>
          </w:r>
          <w:r w:rsidR="00204854" w:rsidRPr="00FD7AB4">
            <w:rPr>
              <w:rFonts w:asciiTheme="minorHAnsi" w:hAnsiTheme="minorHAnsi"/>
              <w:noProof/>
              <w:webHidden/>
              <w:sz w:val="24"/>
              <w:szCs w:val="24"/>
            </w:rPr>
            <w:t>Recommendations</w:t>
          </w:r>
          <w:r w:rsidR="00703560" w:rsidRPr="00FD7AB4">
            <w:rPr>
              <w:rFonts w:asciiTheme="minorHAnsi" w:hAnsiTheme="minorHAnsi"/>
              <w:noProof/>
              <w:sz w:val="24"/>
              <w:szCs w:val="24"/>
            </w:rPr>
            <w:fldChar w:fldCharType="end"/>
          </w:r>
        </w:p>
        <w:p w14:paraId="571BF8D6" w14:textId="77777777" w:rsidR="0048764A" w:rsidRPr="00FD7AB4" w:rsidRDefault="0048764A" w:rsidP="0048764A">
          <w:pPr>
            <w:rPr>
              <w:rFonts w:asciiTheme="minorHAnsi" w:hAnsiTheme="minorHAnsi"/>
              <w:sz w:val="24"/>
              <w:szCs w:val="24"/>
            </w:rPr>
          </w:pPr>
          <w:r w:rsidRPr="00FD7AB4">
            <w:rPr>
              <w:rFonts w:asciiTheme="minorHAnsi" w:hAnsiTheme="minorHAnsi"/>
              <w:sz w:val="24"/>
              <w:szCs w:val="24"/>
            </w:rPr>
            <w:t>3.1 STP level recommendations</w:t>
          </w:r>
        </w:p>
        <w:p w14:paraId="672601C8" w14:textId="77777777" w:rsidR="0048764A" w:rsidRPr="00FD7AB4" w:rsidRDefault="0048764A" w:rsidP="0048764A">
          <w:pPr>
            <w:rPr>
              <w:rFonts w:asciiTheme="minorHAnsi" w:hAnsiTheme="minorHAnsi"/>
              <w:sz w:val="24"/>
              <w:szCs w:val="24"/>
            </w:rPr>
          </w:pPr>
          <w:r w:rsidRPr="00FD7AB4">
            <w:rPr>
              <w:rFonts w:asciiTheme="minorHAnsi" w:hAnsiTheme="minorHAnsi"/>
              <w:sz w:val="24"/>
              <w:szCs w:val="24"/>
            </w:rPr>
            <w:t>3.2 London recommendations</w:t>
          </w:r>
        </w:p>
        <w:p w14:paraId="381F3FE8" w14:textId="77777777" w:rsidR="0020709F" w:rsidRPr="00FD7AB4" w:rsidRDefault="0020709F" w:rsidP="0020709F">
          <w:pPr>
            <w:rPr>
              <w:rFonts w:asciiTheme="minorHAnsi" w:hAnsiTheme="minorHAnsi"/>
              <w:sz w:val="24"/>
              <w:szCs w:val="24"/>
            </w:rPr>
          </w:pPr>
          <w:r w:rsidRPr="00FD7AB4">
            <w:rPr>
              <w:rFonts w:asciiTheme="minorHAnsi" w:hAnsiTheme="minorHAnsi"/>
              <w:sz w:val="24"/>
              <w:szCs w:val="24"/>
            </w:rPr>
            <w:t>Appendices:</w:t>
          </w:r>
        </w:p>
        <w:p w14:paraId="21E3707D" w14:textId="77777777" w:rsidR="0083526F" w:rsidRPr="00FD7AB4" w:rsidRDefault="0083526F" w:rsidP="0020709F">
          <w:pPr>
            <w:rPr>
              <w:rFonts w:asciiTheme="minorHAnsi" w:hAnsiTheme="minorHAnsi"/>
              <w:sz w:val="24"/>
              <w:szCs w:val="24"/>
            </w:rPr>
          </w:pPr>
          <w:r w:rsidRPr="00FD7AB4">
            <w:rPr>
              <w:rFonts w:asciiTheme="minorHAnsi" w:hAnsiTheme="minorHAnsi"/>
              <w:sz w:val="24"/>
              <w:szCs w:val="24"/>
            </w:rPr>
            <w:t xml:space="preserve">       Appendix A: Summary table - detail of MECC activity by STP and CCG </w:t>
          </w:r>
        </w:p>
        <w:p w14:paraId="2D5F30A5" w14:textId="4E971E67" w:rsidR="0020709F" w:rsidRPr="00FD7AB4" w:rsidRDefault="003374E7" w:rsidP="003A12E7">
          <w:pPr>
            <w:ind w:firstLine="426"/>
            <w:rPr>
              <w:rFonts w:asciiTheme="minorHAnsi" w:hAnsiTheme="minorHAnsi"/>
              <w:i/>
              <w:sz w:val="24"/>
              <w:szCs w:val="24"/>
            </w:rPr>
          </w:pPr>
          <w:r w:rsidRPr="00FD7AB4">
            <w:rPr>
              <w:rFonts w:asciiTheme="minorHAnsi" w:hAnsiTheme="minorHAnsi"/>
              <w:sz w:val="24"/>
              <w:szCs w:val="24"/>
            </w:rPr>
            <w:t>Appendix B</w:t>
          </w:r>
          <w:r w:rsidR="00947F12">
            <w:rPr>
              <w:rFonts w:asciiTheme="minorHAnsi" w:hAnsiTheme="minorHAnsi"/>
              <w:sz w:val="24"/>
              <w:szCs w:val="24"/>
            </w:rPr>
            <w:t>: Resources Identified</w:t>
          </w:r>
        </w:p>
        <w:p w14:paraId="37D9FD7D" w14:textId="77777777" w:rsidR="0020709F" w:rsidRPr="00FD7AB4" w:rsidRDefault="003374E7" w:rsidP="003A12E7">
          <w:pPr>
            <w:ind w:firstLine="426"/>
            <w:rPr>
              <w:rFonts w:asciiTheme="minorHAnsi" w:hAnsiTheme="minorHAnsi"/>
              <w:sz w:val="24"/>
              <w:szCs w:val="24"/>
            </w:rPr>
          </w:pPr>
          <w:r w:rsidRPr="00FD7AB4">
            <w:rPr>
              <w:rFonts w:asciiTheme="minorHAnsi" w:hAnsiTheme="minorHAnsi"/>
              <w:sz w:val="24"/>
              <w:szCs w:val="24"/>
            </w:rPr>
            <w:t>Appendix C</w:t>
          </w:r>
          <w:r w:rsidR="0020709F" w:rsidRPr="00FD7AB4">
            <w:rPr>
              <w:rFonts w:asciiTheme="minorHAnsi" w:hAnsiTheme="minorHAnsi"/>
              <w:sz w:val="24"/>
              <w:szCs w:val="24"/>
            </w:rPr>
            <w:t>: Directory of trainers</w:t>
          </w:r>
        </w:p>
        <w:p w14:paraId="40DE6C31" w14:textId="06D74B91" w:rsidR="0020709F" w:rsidRPr="00FD7AB4" w:rsidRDefault="0020709F" w:rsidP="00947F12">
          <w:pPr>
            <w:rPr>
              <w:rFonts w:asciiTheme="minorHAnsi" w:hAnsiTheme="minorHAnsi"/>
              <w:sz w:val="24"/>
              <w:szCs w:val="24"/>
            </w:rPr>
          </w:pPr>
        </w:p>
        <w:p w14:paraId="2FE96E17" w14:textId="77777777" w:rsidR="00695C6D" w:rsidRDefault="00695C6D">
          <w:r w:rsidRPr="00FD7AB4">
            <w:rPr>
              <w:rFonts w:asciiTheme="minorHAnsi" w:hAnsiTheme="minorHAnsi"/>
              <w:b/>
              <w:bCs/>
              <w:noProof/>
              <w:sz w:val="24"/>
              <w:szCs w:val="24"/>
            </w:rPr>
            <w:fldChar w:fldCharType="end"/>
          </w:r>
        </w:p>
      </w:sdtContent>
    </w:sdt>
    <w:p w14:paraId="29313D7A" w14:textId="77777777" w:rsidR="00695C6D" w:rsidRDefault="00695C6D">
      <w:pPr>
        <w:rPr>
          <w:b/>
          <w:color w:val="0072C6"/>
          <w:sz w:val="28"/>
          <w:szCs w:val="28"/>
        </w:rPr>
      </w:pPr>
      <w:r>
        <w:br w:type="page"/>
      </w:r>
    </w:p>
    <w:p w14:paraId="611031FB" w14:textId="77777777" w:rsidR="00703560" w:rsidRPr="007C5622" w:rsidRDefault="00CE2B46" w:rsidP="00F55314">
      <w:pPr>
        <w:pStyle w:val="Heading1"/>
        <w:rPr>
          <w:rFonts w:asciiTheme="minorHAnsi" w:hAnsiTheme="minorHAnsi"/>
        </w:rPr>
      </w:pPr>
      <w:r w:rsidRPr="007C5622">
        <w:rPr>
          <w:rFonts w:asciiTheme="minorHAnsi" w:hAnsiTheme="minorHAnsi"/>
        </w:rPr>
        <w:lastRenderedPageBreak/>
        <w:t>Key Facts</w:t>
      </w:r>
    </w:p>
    <w:p w14:paraId="455A6105" w14:textId="77777777" w:rsidR="00140898" w:rsidRPr="007C5622" w:rsidRDefault="00140898" w:rsidP="00F07FEF">
      <w:pPr>
        <w:pStyle w:val="Heading1"/>
        <w:rPr>
          <w:rFonts w:asciiTheme="minorHAnsi" w:hAnsiTheme="minorHAnsi"/>
        </w:rPr>
      </w:pPr>
      <w:r w:rsidRPr="007C5622">
        <w:rPr>
          <w:rFonts w:asciiTheme="minorHAnsi" w:hAnsiTheme="minorHAnsi"/>
        </w:rPr>
        <w:t>Infographic of high level data from survey</w:t>
      </w:r>
    </w:p>
    <w:p w14:paraId="3748D9CE" w14:textId="6DE49553" w:rsidR="00F07FEF" w:rsidRDefault="00947F12" w:rsidP="00703560">
      <w:pPr>
        <w:rPr>
          <w:noProof/>
          <w:lang w:eastAsia="en-GB"/>
        </w:rPr>
      </w:pPr>
      <w:r>
        <w:rPr>
          <w:noProof/>
          <w:lang w:eastAsia="en-GB"/>
        </w:rPr>
        <w:t>Use data in progress table below</w:t>
      </w:r>
    </w:p>
    <w:p w14:paraId="00D87747" w14:textId="77777777" w:rsidR="00140898" w:rsidRDefault="00140898" w:rsidP="00703560">
      <w:pPr>
        <w:rPr>
          <w:noProof/>
        </w:rPr>
      </w:pPr>
    </w:p>
    <w:p w14:paraId="0B647E31" w14:textId="77777777" w:rsidR="009B156C" w:rsidRDefault="009B156C" w:rsidP="00703560">
      <w:pPr>
        <w:rPr>
          <w:noProof/>
        </w:rPr>
      </w:pPr>
    </w:p>
    <w:p w14:paraId="2949D567" w14:textId="77777777" w:rsidR="009B156C" w:rsidRDefault="009B156C" w:rsidP="00703560">
      <w:pPr>
        <w:rPr>
          <w:noProof/>
        </w:rPr>
      </w:pPr>
    </w:p>
    <w:p w14:paraId="108C86DB" w14:textId="77777777" w:rsidR="009B156C" w:rsidRDefault="009B156C" w:rsidP="00703560">
      <w:pPr>
        <w:rPr>
          <w:noProof/>
        </w:rPr>
      </w:pPr>
    </w:p>
    <w:p w14:paraId="7A1E44C0" w14:textId="77777777" w:rsidR="009B156C" w:rsidRDefault="009B156C" w:rsidP="00703560">
      <w:pPr>
        <w:rPr>
          <w:noProof/>
        </w:rPr>
      </w:pPr>
    </w:p>
    <w:p w14:paraId="7640835A" w14:textId="77777777" w:rsidR="009B156C" w:rsidRDefault="009B156C" w:rsidP="00703560">
      <w:pPr>
        <w:rPr>
          <w:noProof/>
        </w:rPr>
      </w:pPr>
    </w:p>
    <w:p w14:paraId="23FC1732" w14:textId="77777777" w:rsidR="009B156C" w:rsidRDefault="009B156C" w:rsidP="00703560">
      <w:pPr>
        <w:rPr>
          <w:noProof/>
        </w:rPr>
      </w:pPr>
    </w:p>
    <w:p w14:paraId="1912AA9D" w14:textId="77777777" w:rsidR="009B156C" w:rsidRDefault="009B156C" w:rsidP="00703560">
      <w:pPr>
        <w:rPr>
          <w:noProof/>
        </w:rPr>
      </w:pPr>
    </w:p>
    <w:p w14:paraId="7C280D84" w14:textId="77777777" w:rsidR="009B156C" w:rsidRDefault="009B156C" w:rsidP="00703560">
      <w:pPr>
        <w:rPr>
          <w:noProof/>
        </w:rPr>
      </w:pPr>
    </w:p>
    <w:p w14:paraId="279B81E8" w14:textId="77777777" w:rsidR="009B156C" w:rsidRDefault="009B156C" w:rsidP="00703560">
      <w:pPr>
        <w:rPr>
          <w:noProof/>
        </w:rPr>
      </w:pPr>
    </w:p>
    <w:p w14:paraId="13D36BFD" w14:textId="77777777" w:rsidR="009B156C" w:rsidRDefault="009B156C" w:rsidP="00703560">
      <w:pPr>
        <w:rPr>
          <w:noProof/>
        </w:rPr>
      </w:pPr>
    </w:p>
    <w:p w14:paraId="30E2800F" w14:textId="77777777" w:rsidR="009B156C" w:rsidRDefault="009B156C" w:rsidP="00703560">
      <w:pPr>
        <w:rPr>
          <w:noProof/>
        </w:rPr>
      </w:pPr>
    </w:p>
    <w:p w14:paraId="7C578D4C" w14:textId="77777777" w:rsidR="009B156C" w:rsidRDefault="009B156C" w:rsidP="00703560">
      <w:pPr>
        <w:rPr>
          <w:noProof/>
        </w:rPr>
      </w:pPr>
    </w:p>
    <w:p w14:paraId="45D4923F" w14:textId="77777777" w:rsidR="009B156C" w:rsidRDefault="009B156C" w:rsidP="00703560">
      <w:pPr>
        <w:rPr>
          <w:noProof/>
        </w:rPr>
      </w:pPr>
    </w:p>
    <w:p w14:paraId="06FB5B9F" w14:textId="77777777" w:rsidR="009B156C" w:rsidRDefault="009B156C" w:rsidP="00703560">
      <w:pPr>
        <w:rPr>
          <w:noProof/>
        </w:rPr>
      </w:pPr>
    </w:p>
    <w:p w14:paraId="73F6A957" w14:textId="77777777" w:rsidR="009B156C" w:rsidRDefault="009B156C" w:rsidP="00703560">
      <w:pPr>
        <w:rPr>
          <w:noProof/>
        </w:rPr>
      </w:pPr>
    </w:p>
    <w:p w14:paraId="58CB72DA" w14:textId="77777777" w:rsidR="009B156C" w:rsidRDefault="009B156C" w:rsidP="00703560">
      <w:pPr>
        <w:rPr>
          <w:noProof/>
        </w:rPr>
      </w:pPr>
    </w:p>
    <w:p w14:paraId="100205F7" w14:textId="77777777" w:rsidR="009B156C" w:rsidRDefault="009B156C" w:rsidP="00703560">
      <w:pPr>
        <w:rPr>
          <w:noProof/>
        </w:rPr>
      </w:pPr>
    </w:p>
    <w:p w14:paraId="38AB965E" w14:textId="77777777" w:rsidR="009B156C" w:rsidRDefault="009B156C" w:rsidP="00703560">
      <w:pPr>
        <w:rPr>
          <w:noProof/>
        </w:rPr>
      </w:pPr>
    </w:p>
    <w:p w14:paraId="29B4727C" w14:textId="77777777" w:rsidR="009B156C" w:rsidRDefault="009B156C" w:rsidP="00703560">
      <w:pPr>
        <w:rPr>
          <w:noProof/>
        </w:rPr>
      </w:pPr>
    </w:p>
    <w:p w14:paraId="0A98CCD3" w14:textId="77777777" w:rsidR="009B156C" w:rsidRDefault="009B156C" w:rsidP="00703560">
      <w:pPr>
        <w:rPr>
          <w:noProof/>
        </w:rPr>
      </w:pPr>
    </w:p>
    <w:p w14:paraId="22F682F6" w14:textId="77777777" w:rsidR="009B156C" w:rsidRDefault="009B156C" w:rsidP="00703560">
      <w:pPr>
        <w:rPr>
          <w:noProof/>
        </w:rPr>
      </w:pPr>
    </w:p>
    <w:p w14:paraId="660AD5B5" w14:textId="77777777" w:rsidR="009B156C" w:rsidRDefault="009B156C" w:rsidP="00703560">
      <w:pPr>
        <w:rPr>
          <w:noProof/>
        </w:rPr>
      </w:pPr>
    </w:p>
    <w:p w14:paraId="48B55F63" w14:textId="77777777" w:rsidR="009B156C" w:rsidRDefault="009B156C" w:rsidP="00703560">
      <w:pPr>
        <w:rPr>
          <w:noProof/>
        </w:rPr>
      </w:pPr>
    </w:p>
    <w:p w14:paraId="7119429C" w14:textId="77777777" w:rsidR="009B156C" w:rsidRDefault="009B156C" w:rsidP="00703560"/>
    <w:p w14:paraId="711D5F38" w14:textId="77777777" w:rsidR="00703560" w:rsidRDefault="00703560" w:rsidP="00703560"/>
    <w:p w14:paraId="0EDACDA0" w14:textId="77777777" w:rsidR="00CE2B46" w:rsidRPr="003570D2" w:rsidRDefault="00CE2B46" w:rsidP="00F55314">
      <w:pPr>
        <w:pStyle w:val="Heading1"/>
        <w:rPr>
          <w:rFonts w:asciiTheme="minorHAnsi" w:hAnsiTheme="minorHAnsi"/>
        </w:rPr>
      </w:pPr>
      <w:r w:rsidRPr="003570D2">
        <w:rPr>
          <w:rFonts w:asciiTheme="minorHAnsi" w:hAnsiTheme="minorHAnsi"/>
        </w:rPr>
        <w:lastRenderedPageBreak/>
        <w:t>Executive Summary</w:t>
      </w:r>
    </w:p>
    <w:tbl>
      <w:tblPr>
        <w:tblStyle w:val="TableGrid"/>
        <w:tblW w:w="0" w:type="auto"/>
        <w:tblLook w:val="04A0" w:firstRow="1" w:lastRow="0" w:firstColumn="1" w:lastColumn="0" w:noHBand="0" w:noVBand="1"/>
      </w:tblPr>
      <w:tblGrid>
        <w:gridCol w:w="4701"/>
        <w:gridCol w:w="4701"/>
      </w:tblGrid>
      <w:tr w:rsidR="00947F12" w14:paraId="74C9D083" w14:textId="77777777" w:rsidTr="008046C0">
        <w:tc>
          <w:tcPr>
            <w:tcW w:w="4701" w:type="dxa"/>
          </w:tcPr>
          <w:p w14:paraId="2D166B41" w14:textId="77777777" w:rsidR="00947F12" w:rsidRDefault="00947F12" w:rsidP="008046C0">
            <w:pPr>
              <w:pStyle w:val="Heading1"/>
              <w:outlineLvl w:val="0"/>
            </w:pPr>
            <w:r>
              <w:t>Progress &amp; achievements so far:</w:t>
            </w:r>
          </w:p>
          <w:p w14:paraId="501D7601" w14:textId="77777777" w:rsidR="00947F12" w:rsidRDefault="00947F12" w:rsidP="00947F12">
            <w:pPr>
              <w:pStyle w:val="ListParagraph"/>
              <w:numPr>
                <w:ilvl w:val="0"/>
                <w:numId w:val="25"/>
              </w:numPr>
            </w:pPr>
            <w:r>
              <w:t>MECC is recognized as a priority across the London Sustainability and Transformation Plan</w:t>
            </w:r>
          </w:p>
          <w:p w14:paraId="1544D297" w14:textId="77777777" w:rsidR="00947F12" w:rsidRDefault="00947F12" w:rsidP="00947F12">
            <w:pPr>
              <w:pStyle w:val="ListParagraph"/>
              <w:numPr>
                <w:ilvl w:val="0"/>
                <w:numId w:val="25"/>
              </w:numPr>
            </w:pPr>
            <w:r>
              <w:rPr>
                <w:lang w:eastAsia="en-GB"/>
              </w:rPr>
              <w:t>All 5 STP have identified champions and t</w:t>
            </w:r>
            <w:r>
              <w:t xml:space="preserve">here is evidence that there is STP lead on developing and coordinating MECC across London </w:t>
            </w:r>
          </w:p>
          <w:p w14:paraId="0C4FB69D" w14:textId="77777777" w:rsidR="00947F12" w:rsidRDefault="00947F12" w:rsidP="00947F12">
            <w:pPr>
              <w:pStyle w:val="ListParagraph"/>
              <w:numPr>
                <w:ilvl w:val="0"/>
                <w:numId w:val="25"/>
              </w:numPr>
            </w:pPr>
            <w:r>
              <w:t xml:space="preserve">Behaviour change training is a priority across London. </w:t>
            </w:r>
          </w:p>
          <w:p w14:paraId="691D4AA6" w14:textId="77777777" w:rsidR="00947F12" w:rsidRDefault="00947F12" w:rsidP="00947F12">
            <w:pPr>
              <w:pStyle w:val="ListParagraph"/>
              <w:numPr>
                <w:ilvl w:val="0"/>
                <w:numId w:val="25"/>
              </w:numPr>
              <w:rPr>
                <w:lang w:eastAsia="en-GB"/>
              </w:rPr>
            </w:pPr>
            <w:r>
              <w:rPr>
                <w:lang w:eastAsia="en-GB"/>
              </w:rPr>
              <w:t>7 CCGs, 5 CEPNS, 7 Acute &amp; Tertiary Trusts, 9 Community Trust Providers &amp; 4 Mental Health Trust Providers are leading MECC training</w:t>
            </w:r>
          </w:p>
          <w:p w14:paraId="23C5A330" w14:textId="77777777" w:rsidR="00947F12" w:rsidRDefault="00947F12" w:rsidP="00947F12">
            <w:pPr>
              <w:pStyle w:val="ListParagraph"/>
              <w:numPr>
                <w:ilvl w:val="0"/>
                <w:numId w:val="25"/>
              </w:numPr>
              <w:rPr>
                <w:lang w:eastAsia="en-GB"/>
              </w:rPr>
            </w:pPr>
            <w:r>
              <w:rPr>
                <w:lang w:eastAsia="en-GB"/>
              </w:rPr>
              <w:t>Aiming to provide MECC training to at least 8,300 Health and Social care staff through NHS organisations by March 2018</w:t>
            </w:r>
          </w:p>
          <w:p w14:paraId="70123CF4" w14:textId="77777777" w:rsidR="00947F12" w:rsidRDefault="00947F12" w:rsidP="00947F12">
            <w:pPr>
              <w:pStyle w:val="ListParagraph"/>
              <w:numPr>
                <w:ilvl w:val="0"/>
                <w:numId w:val="25"/>
              </w:numPr>
              <w:rPr>
                <w:lang w:eastAsia="en-GB"/>
              </w:rPr>
            </w:pPr>
            <w:r>
              <w:rPr>
                <w:lang w:eastAsia="en-GB"/>
              </w:rPr>
              <w:t>All three Health Education Teams have commissioned MECC training programmes.</w:t>
            </w:r>
          </w:p>
          <w:p w14:paraId="06B958A7" w14:textId="77777777" w:rsidR="00947F12" w:rsidRPr="009E623A" w:rsidRDefault="00947F12" w:rsidP="00947F12">
            <w:pPr>
              <w:pStyle w:val="ListParagraph"/>
              <w:numPr>
                <w:ilvl w:val="0"/>
                <w:numId w:val="25"/>
              </w:numPr>
            </w:pPr>
            <w:r>
              <w:t>Community Pharmacy Scheme has achieved good attendance</w:t>
            </w:r>
          </w:p>
        </w:tc>
        <w:tc>
          <w:tcPr>
            <w:tcW w:w="4701" w:type="dxa"/>
          </w:tcPr>
          <w:p w14:paraId="0F8AA376" w14:textId="77777777" w:rsidR="00947F12" w:rsidRDefault="00947F12" w:rsidP="008046C0">
            <w:pPr>
              <w:pStyle w:val="Heading1"/>
              <w:outlineLvl w:val="0"/>
            </w:pPr>
            <w:r>
              <w:t>Top priorities &amp; actions for the future:</w:t>
            </w:r>
          </w:p>
          <w:p w14:paraId="54ADA076" w14:textId="77777777" w:rsidR="00947F12" w:rsidRDefault="00947F12" w:rsidP="00947F12">
            <w:pPr>
              <w:pStyle w:val="ListParagraph"/>
              <w:numPr>
                <w:ilvl w:val="0"/>
                <w:numId w:val="25"/>
              </w:numPr>
            </w:pPr>
            <w:r>
              <w:t>Encourage full cooperation across all NHS and Public Health leads.</w:t>
            </w:r>
          </w:p>
          <w:p w14:paraId="23F1AA5B" w14:textId="77777777" w:rsidR="00947F12" w:rsidRDefault="00947F12" w:rsidP="00947F12">
            <w:pPr>
              <w:pStyle w:val="ListParagraph"/>
              <w:numPr>
                <w:ilvl w:val="0"/>
                <w:numId w:val="25"/>
              </w:numPr>
            </w:pPr>
            <w:r>
              <w:t>Additional support is needed to raise profile of MECC across CCGs, Acute and Community Trusts</w:t>
            </w:r>
          </w:p>
          <w:p w14:paraId="09213696" w14:textId="77777777" w:rsidR="00947F12" w:rsidRDefault="00947F12" w:rsidP="00947F12">
            <w:pPr>
              <w:pStyle w:val="ListParagraph"/>
              <w:numPr>
                <w:ilvl w:val="0"/>
                <w:numId w:val="25"/>
              </w:numPr>
              <w:rPr>
                <w:rFonts w:cs="Arial"/>
              </w:rPr>
            </w:pPr>
            <w:r>
              <w:rPr>
                <w:rFonts w:cs="Arial"/>
              </w:rPr>
              <w:t>Explore the role and links to wider behaviour change training such as Social Prescribing, Health Coaching and PHASE training as an enabler to raise profile of MECC</w:t>
            </w:r>
          </w:p>
          <w:p w14:paraId="5A37BD95" w14:textId="77777777" w:rsidR="00947F12" w:rsidRDefault="00947F12" w:rsidP="00947F12">
            <w:pPr>
              <w:pStyle w:val="ListParagraph"/>
              <w:numPr>
                <w:ilvl w:val="0"/>
                <w:numId w:val="25"/>
              </w:numPr>
              <w:rPr>
                <w:rFonts w:cs="Arial"/>
              </w:rPr>
            </w:pPr>
            <w:r>
              <w:rPr>
                <w:rFonts w:cs="Arial"/>
              </w:rPr>
              <w:t>Explore economies of scale to develop cultural, environmental and infrastructure resources.</w:t>
            </w:r>
          </w:p>
          <w:p w14:paraId="2770D399" w14:textId="77777777" w:rsidR="00947F12" w:rsidRDefault="00947F12" w:rsidP="00947F12">
            <w:pPr>
              <w:pStyle w:val="ListParagraph"/>
              <w:numPr>
                <w:ilvl w:val="0"/>
                <w:numId w:val="25"/>
              </w:numPr>
              <w:rPr>
                <w:rFonts w:cs="Arial"/>
              </w:rPr>
            </w:pPr>
            <w:r>
              <w:rPr>
                <w:rFonts w:cs="Arial"/>
              </w:rPr>
              <w:t>Support consistency and sustainability of MECC across London.</w:t>
            </w:r>
          </w:p>
          <w:p w14:paraId="2E725F96" w14:textId="77777777" w:rsidR="00947F12" w:rsidRPr="009E623A" w:rsidRDefault="00947F12" w:rsidP="008046C0">
            <w:pPr>
              <w:pStyle w:val="ListParagraph"/>
            </w:pPr>
          </w:p>
        </w:tc>
      </w:tr>
      <w:tr w:rsidR="00947F12" w14:paraId="70AD3C69" w14:textId="77777777" w:rsidTr="008046C0">
        <w:tc>
          <w:tcPr>
            <w:tcW w:w="9402" w:type="dxa"/>
            <w:gridSpan w:val="2"/>
          </w:tcPr>
          <w:p w14:paraId="7D511551" w14:textId="77777777" w:rsidR="00947F12" w:rsidRDefault="00947F12" w:rsidP="008046C0">
            <w:pPr>
              <w:pStyle w:val="Heading1"/>
              <w:outlineLvl w:val="0"/>
            </w:pPr>
            <w:r>
              <w:t>Support Needed:</w:t>
            </w:r>
          </w:p>
          <w:p w14:paraId="2AABBBA3" w14:textId="77777777" w:rsidR="00947F12" w:rsidRDefault="00947F12" w:rsidP="008046C0">
            <w:r>
              <w:t>Participants who took part in this mapping project welcomed support in the form of:</w:t>
            </w:r>
          </w:p>
          <w:p w14:paraId="194A35C2" w14:textId="77777777" w:rsidR="00947F12" w:rsidRDefault="00947F12" w:rsidP="00947F12">
            <w:pPr>
              <w:pStyle w:val="ListParagraph"/>
              <w:numPr>
                <w:ilvl w:val="0"/>
                <w:numId w:val="25"/>
              </w:numPr>
              <w:rPr>
                <w:rFonts w:cs="Arial"/>
              </w:rPr>
            </w:pPr>
            <w:r>
              <w:rPr>
                <w:rFonts w:cs="Arial"/>
              </w:rPr>
              <w:t xml:space="preserve">There is a need to raise the profile and benefit of MECC across NHS Trusts and CCGs and </w:t>
            </w:r>
            <w:r w:rsidRPr="0037577E">
              <w:rPr>
                <w:rFonts w:cs="Arial"/>
              </w:rPr>
              <w:t>Make MECC a part of every organisations business policy.</w:t>
            </w:r>
            <w:r>
              <w:rPr>
                <w:rFonts w:cs="Arial"/>
              </w:rPr>
              <w:t xml:space="preserve"> </w:t>
            </w:r>
          </w:p>
          <w:p w14:paraId="4EFD0946" w14:textId="77777777" w:rsidR="00947F12" w:rsidRPr="0037577E" w:rsidRDefault="00947F12" w:rsidP="00947F12">
            <w:pPr>
              <w:pStyle w:val="ListParagraph"/>
              <w:numPr>
                <w:ilvl w:val="0"/>
                <w:numId w:val="25"/>
              </w:numPr>
              <w:rPr>
                <w:rFonts w:cs="Arial"/>
              </w:rPr>
            </w:pPr>
            <w:r w:rsidRPr="0037577E">
              <w:rPr>
                <w:rFonts w:cs="Arial"/>
              </w:rPr>
              <w:t xml:space="preserve">Additional </w:t>
            </w:r>
            <w:r>
              <w:rPr>
                <w:rFonts w:cs="Arial"/>
              </w:rPr>
              <w:t>support to keep MECC programmes sustainable</w:t>
            </w:r>
            <w:r w:rsidRPr="0037577E">
              <w:rPr>
                <w:rFonts w:cs="Arial"/>
              </w:rPr>
              <w:t xml:space="preserve"> </w:t>
            </w:r>
          </w:p>
          <w:p w14:paraId="5C59AC4D" w14:textId="77777777" w:rsidR="00947F12" w:rsidRDefault="00947F12" w:rsidP="00947F12">
            <w:pPr>
              <w:pStyle w:val="ListParagraph"/>
              <w:numPr>
                <w:ilvl w:val="0"/>
                <w:numId w:val="25"/>
              </w:numPr>
            </w:pPr>
            <w:r>
              <w:t>Develop communications and resources to improve MECC but also encourage senior management buy in.</w:t>
            </w:r>
          </w:p>
          <w:p w14:paraId="7733F90F" w14:textId="77777777" w:rsidR="00947F12" w:rsidRPr="00702CEC" w:rsidRDefault="00947F12" w:rsidP="00947F12">
            <w:pPr>
              <w:pStyle w:val="ListParagraph"/>
              <w:numPr>
                <w:ilvl w:val="0"/>
                <w:numId w:val="25"/>
              </w:numPr>
            </w:pPr>
            <w:r w:rsidRPr="00702CEC">
              <w:t>Create a solution to record MECC activity on health and social care systems</w:t>
            </w:r>
          </w:p>
          <w:p w14:paraId="1FE6B4A7" w14:textId="77777777" w:rsidR="00947F12" w:rsidRPr="009E623A" w:rsidRDefault="00947F12" w:rsidP="00947F12">
            <w:pPr>
              <w:pStyle w:val="ListParagraph"/>
              <w:numPr>
                <w:ilvl w:val="0"/>
                <w:numId w:val="25"/>
              </w:numPr>
            </w:pPr>
            <w:r w:rsidRPr="00702CEC">
              <w:t>Unify and deliver the same MECC message, continuity of information and avoid duplications</w:t>
            </w:r>
          </w:p>
        </w:tc>
      </w:tr>
      <w:tr w:rsidR="00947F12" w14:paraId="26081EB3" w14:textId="77777777" w:rsidTr="008046C0">
        <w:tc>
          <w:tcPr>
            <w:tcW w:w="9402" w:type="dxa"/>
            <w:gridSpan w:val="2"/>
          </w:tcPr>
          <w:p w14:paraId="40F38EDE" w14:textId="77777777" w:rsidR="00947F12" w:rsidRDefault="00947F12" w:rsidP="008046C0">
            <w:pPr>
              <w:pStyle w:val="Heading1"/>
              <w:outlineLvl w:val="0"/>
            </w:pPr>
            <w:r>
              <w:t>Recommendations:</w:t>
            </w:r>
          </w:p>
          <w:p w14:paraId="5ABCA4C0" w14:textId="77777777" w:rsidR="00947F12" w:rsidRDefault="00947F12" w:rsidP="00947F12">
            <w:pPr>
              <w:pStyle w:val="ListParagraph"/>
              <w:numPr>
                <w:ilvl w:val="0"/>
                <w:numId w:val="25"/>
              </w:numPr>
            </w:pPr>
            <w:r>
              <w:t>There are opportunities to improve links and consistency with the Local Authority/ Public Health MECC programmes and HEE national guidance</w:t>
            </w:r>
          </w:p>
          <w:p w14:paraId="12094C3E" w14:textId="77777777" w:rsidR="00947F12" w:rsidRDefault="00947F12" w:rsidP="00947F12">
            <w:pPr>
              <w:pStyle w:val="ListParagraph"/>
              <w:numPr>
                <w:ilvl w:val="0"/>
                <w:numId w:val="25"/>
              </w:numPr>
            </w:pPr>
            <w:r>
              <w:t>Explore if there are opportunities to influence routes and access to training, such as pan London CQUIN or agreement to include MECC as a mandatory requirement through commissioning.</w:t>
            </w:r>
          </w:p>
          <w:p w14:paraId="09BEAEFC" w14:textId="77777777" w:rsidR="00947F12" w:rsidRDefault="00947F12" w:rsidP="00947F12">
            <w:pPr>
              <w:pStyle w:val="ListParagraph"/>
              <w:numPr>
                <w:ilvl w:val="0"/>
                <w:numId w:val="25"/>
              </w:numPr>
            </w:pPr>
            <w:r>
              <w:t>There are Cost Benefit Analysis and Return on Investment tools that provide a template to evaluate and support business case development for MECC</w:t>
            </w:r>
          </w:p>
          <w:p w14:paraId="734B9F75" w14:textId="77777777" w:rsidR="00947F12" w:rsidRDefault="00947F12" w:rsidP="00947F12">
            <w:pPr>
              <w:pStyle w:val="ListParagraph"/>
              <w:numPr>
                <w:ilvl w:val="0"/>
                <w:numId w:val="25"/>
              </w:numPr>
            </w:pPr>
            <w:r>
              <w:t xml:space="preserve">Health Education South London have a strong commitment to support development of Community Education Provider Networks – these could be explored as a vehicle and an enabler for MECC training. </w:t>
            </w:r>
          </w:p>
          <w:p w14:paraId="37314843" w14:textId="77777777" w:rsidR="00947F12" w:rsidRDefault="00947F12" w:rsidP="00947F12">
            <w:pPr>
              <w:pStyle w:val="ListParagraph"/>
              <w:numPr>
                <w:ilvl w:val="0"/>
                <w:numId w:val="25"/>
              </w:numPr>
            </w:pPr>
            <w:r>
              <w:t>There could be further engagement with the Academic Health Science Network to develop the evaluation components and New Models of Care and Vanguards for cardiovascular disease and cancer with the aim of prioritizing MECC within the NHS workforce</w:t>
            </w:r>
          </w:p>
          <w:p w14:paraId="78ADF672" w14:textId="77777777" w:rsidR="00947F12" w:rsidRDefault="00947F12" w:rsidP="00947F12">
            <w:pPr>
              <w:pStyle w:val="ListParagraph"/>
              <w:numPr>
                <w:ilvl w:val="0"/>
                <w:numId w:val="25"/>
              </w:numPr>
            </w:pPr>
            <w:r>
              <w:t>There could be further engagement with the front of house pharmacy teams could be an asset .</w:t>
            </w:r>
          </w:p>
          <w:p w14:paraId="44D477E3" w14:textId="77777777" w:rsidR="00947F12" w:rsidRPr="009E623A" w:rsidRDefault="00947F12" w:rsidP="00947F12">
            <w:pPr>
              <w:pStyle w:val="ListParagraph"/>
              <w:numPr>
                <w:ilvl w:val="0"/>
                <w:numId w:val="25"/>
              </w:numPr>
            </w:pPr>
            <w:r>
              <w:t>Develop a shared platform for resources, tools, directory of services and e-learning</w:t>
            </w:r>
          </w:p>
        </w:tc>
      </w:tr>
    </w:tbl>
    <w:p w14:paraId="7E0C5D86" w14:textId="77777777" w:rsidR="009B156C" w:rsidRPr="003570D2" w:rsidRDefault="009B156C" w:rsidP="009B156C">
      <w:pPr>
        <w:pStyle w:val="Heading1"/>
        <w:rPr>
          <w:rFonts w:asciiTheme="minorHAnsi" w:hAnsiTheme="minorHAnsi"/>
        </w:rPr>
      </w:pPr>
      <w:bookmarkStart w:id="0" w:name="_Toc493485072"/>
      <w:r w:rsidRPr="003570D2">
        <w:rPr>
          <w:rFonts w:asciiTheme="minorHAnsi" w:hAnsiTheme="minorHAnsi"/>
        </w:rPr>
        <w:lastRenderedPageBreak/>
        <w:t>Background</w:t>
      </w:r>
      <w:bookmarkEnd w:id="0"/>
    </w:p>
    <w:p w14:paraId="3B6CCCF3" w14:textId="77777777" w:rsidR="009B156C" w:rsidRPr="00487B68" w:rsidRDefault="009B156C" w:rsidP="00DA5A37">
      <w:pPr>
        <w:pStyle w:val="Default"/>
        <w:rPr>
          <w:rFonts w:asciiTheme="minorHAnsi" w:hAnsiTheme="minorHAnsi" w:cstheme="minorHAnsi"/>
        </w:rPr>
      </w:pPr>
      <w:r w:rsidRPr="00487B68">
        <w:rPr>
          <w:rFonts w:asciiTheme="minorHAnsi" w:hAnsiTheme="minorHAnsi" w:cstheme="minorHAnsi"/>
        </w:rPr>
        <w:t>The impetus for this project arises in 2016, from the Association of Directors of</w:t>
      </w:r>
      <w:r w:rsidR="00562BD7">
        <w:rPr>
          <w:rFonts w:asciiTheme="minorHAnsi" w:hAnsiTheme="minorHAnsi" w:cstheme="minorHAnsi"/>
        </w:rPr>
        <w:t xml:space="preserve"> Public Health’s (ADPH) London Sector Led Improvement (SLI) programme that looked</w:t>
      </w:r>
      <w:r w:rsidRPr="00487B68">
        <w:rPr>
          <w:rFonts w:asciiTheme="minorHAnsi" w:hAnsiTheme="minorHAnsi" w:cstheme="minorHAnsi"/>
        </w:rPr>
        <w:t xml:space="preserve"> into childhood obesity. An action arising from this was to </w:t>
      </w:r>
      <w:r>
        <w:rPr>
          <w:rFonts w:asciiTheme="minorHAnsi" w:hAnsiTheme="minorHAnsi" w:cstheme="minorHAnsi"/>
        </w:rPr>
        <w:t>“</w:t>
      </w:r>
      <w:r w:rsidRPr="00487B68">
        <w:rPr>
          <w:rFonts w:asciiTheme="minorHAnsi" w:hAnsiTheme="minorHAnsi" w:cstheme="minorHAnsi"/>
          <w:i/>
          <w:iCs/>
        </w:rPr>
        <w:t>map MECC programmes across London with a view to adding value for money by sharing resources</w:t>
      </w:r>
      <w:r>
        <w:rPr>
          <w:rFonts w:asciiTheme="minorHAnsi" w:hAnsiTheme="minorHAnsi" w:cstheme="minorHAnsi"/>
          <w:i/>
          <w:iCs/>
        </w:rPr>
        <w:t>”</w:t>
      </w:r>
      <w:r w:rsidRPr="00487B68">
        <w:rPr>
          <w:rFonts w:asciiTheme="minorHAnsi" w:hAnsiTheme="minorHAnsi" w:cstheme="minorHAnsi"/>
        </w:rPr>
        <w:t>.</w:t>
      </w:r>
    </w:p>
    <w:p w14:paraId="57FF5613" w14:textId="77777777" w:rsidR="009B156C" w:rsidRPr="00487B68" w:rsidRDefault="009B156C" w:rsidP="00DA5A37">
      <w:pPr>
        <w:pStyle w:val="Default"/>
        <w:rPr>
          <w:rFonts w:asciiTheme="minorHAnsi" w:hAnsiTheme="minorHAnsi" w:cstheme="minorHAnsi"/>
        </w:rPr>
      </w:pPr>
    </w:p>
    <w:p w14:paraId="799601E6" w14:textId="77777777" w:rsidR="009B156C" w:rsidRPr="00487B68" w:rsidRDefault="009B156C" w:rsidP="00DA5A37">
      <w:pPr>
        <w:pStyle w:val="Default"/>
        <w:rPr>
          <w:rFonts w:asciiTheme="minorHAnsi" w:hAnsiTheme="minorHAnsi" w:cstheme="minorHAnsi"/>
        </w:rPr>
      </w:pPr>
      <w:r w:rsidRPr="00487B68">
        <w:rPr>
          <w:rFonts w:asciiTheme="minorHAnsi" w:hAnsiTheme="minorHAnsi" w:cstheme="minorHAnsi"/>
        </w:rPr>
        <w:t>The mapping was undertaken in 2016 and aimed to review MECC provision across NHS, Local Authorities, community and voluntary sector</w:t>
      </w:r>
      <w:r w:rsidR="00562BD7">
        <w:rPr>
          <w:rFonts w:asciiTheme="minorHAnsi" w:hAnsiTheme="minorHAnsi" w:cstheme="minorHAnsi"/>
        </w:rPr>
        <w:t>s</w:t>
      </w:r>
      <w:r w:rsidRPr="00487B68">
        <w:rPr>
          <w:rFonts w:asciiTheme="minorHAnsi" w:hAnsiTheme="minorHAnsi" w:cstheme="minorHAnsi"/>
        </w:rPr>
        <w:t xml:space="preserve">. This would help identify priorities, support required and opportunities for collaboration. </w:t>
      </w:r>
    </w:p>
    <w:p w14:paraId="0AD3BD15" w14:textId="77777777" w:rsidR="009B156C" w:rsidRPr="00487B68" w:rsidRDefault="009B156C" w:rsidP="00DA5A37">
      <w:pPr>
        <w:pStyle w:val="Default"/>
        <w:rPr>
          <w:rFonts w:asciiTheme="minorHAnsi" w:hAnsiTheme="minorHAnsi" w:cstheme="minorHAnsi"/>
        </w:rPr>
      </w:pPr>
    </w:p>
    <w:p w14:paraId="78099116" w14:textId="77777777" w:rsidR="009B156C" w:rsidRPr="00487B68" w:rsidRDefault="009B156C" w:rsidP="00DA5A37">
      <w:pPr>
        <w:pStyle w:val="Default"/>
        <w:rPr>
          <w:rFonts w:asciiTheme="minorHAnsi" w:hAnsiTheme="minorHAnsi" w:cstheme="minorHAnsi"/>
        </w:rPr>
      </w:pPr>
      <w:r w:rsidRPr="00487B68">
        <w:rPr>
          <w:rFonts w:asciiTheme="minorHAnsi" w:hAnsiTheme="minorHAnsi" w:cstheme="minorHAnsi"/>
        </w:rPr>
        <w:t>The review encapsulated the majority of activity undertaken across public health and Local Authorities and made several recommendations. As part of these</w:t>
      </w:r>
      <w:r w:rsidR="00562BD7">
        <w:rPr>
          <w:rFonts w:asciiTheme="minorHAnsi" w:hAnsiTheme="minorHAnsi" w:cstheme="minorHAnsi"/>
        </w:rPr>
        <w:t xml:space="preserve"> recommendations, it was proposed that a strategy or s</w:t>
      </w:r>
      <w:r w:rsidRPr="00487B68">
        <w:rPr>
          <w:rFonts w:asciiTheme="minorHAnsi" w:hAnsiTheme="minorHAnsi" w:cstheme="minorHAnsi"/>
        </w:rPr>
        <w:t xml:space="preserve">teering group be established to develop pan London MECC opportunities over the coming years. </w:t>
      </w:r>
    </w:p>
    <w:p w14:paraId="220FFD9E" w14:textId="77777777" w:rsidR="009B156C" w:rsidRPr="00487B68" w:rsidRDefault="009B156C" w:rsidP="00DA5A37">
      <w:pPr>
        <w:pStyle w:val="Default"/>
        <w:rPr>
          <w:rFonts w:asciiTheme="minorHAnsi" w:hAnsiTheme="minorHAnsi" w:cstheme="minorHAnsi"/>
        </w:rPr>
      </w:pPr>
    </w:p>
    <w:p w14:paraId="5A815D5B" w14:textId="77777777" w:rsidR="009B156C" w:rsidRPr="00562BD7" w:rsidRDefault="00562BD7" w:rsidP="00DA5A37">
      <w:pPr>
        <w:rPr>
          <w:rFonts w:asciiTheme="minorHAnsi" w:eastAsia="Calibri" w:hAnsiTheme="minorHAnsi" w:cstheme="minorHAnsi"/>
          <w:sz w:val="24"/>
          <w:szCs w:val="24"/>
        </w:rPr>
      </w:pPr>
      <w:r w:rsidRPr="00562BD7">
        <w:rPr>
          <w:rFonts w:asciiTheme="minorHAnsi" w:eastAsia="Calibri" w:hAnsiTheme="minorHAnsi" w:cstheme="minorHAnsi"/>
          <w:color w:val="000000"/>
          <w:sz w:val="24"/>
          <w:szCs w:val="24"/>
        </w:rPr>
        <w:t>Healthy London Partnership, ADPH London, PHE London, London Councils and the Academy of Public Health initiated the Making Every Contact Count steering group in January 2017</w:t>
      </w:r>
      <w:r>
        <w:rPr>
          <w:rFonts w:asciiTheme="minorHAnsi" w:eastAsia="Calibri" w:hAnsiTheme="minorHAnsi" w:cstheme="minorHAnsi"/>
          <w:sz w:val="24"/>
          <w:szCs w:val="24"/>
        </w:rPr>
        <w:t>. The</w:t>
      </w:r>
      <w:r w:rsidR="009B156C" w:rsidRPr="00562BD7">
        <w:rPr>
          <w:rFonts w:asciiTheme="minorHAnsi" w:eastAsia="Calibri" w:hAnsiTheme="minorHAnsi" w:cstheme="minorHAnsi"/>
          <w:sz w:val="24"/>
          <w:szCs w:val="24"/>
        </w:rPr>
        <w:t xml:space="preserve"> group aims to </w:t>
      </w:r>
      <w:r>
        <w:rPr>
          <w:rFonts w:asciiTheme="minorHAnsi" w:eastAsia="Calibri" w:hAnsiTheme="minorHAnsi" w:cstheme="minorHAnsi"/>
          <w:sz w:val="24"/>
          <w:szCs w:val="24"/>
        </w:rPr>
        <w:t xml:space="preserve">continue </w:t>
      </w:r>
      <w:r w:rsidR="00994809">
        <w:rPr>
          <w:rFonts w:asciiTheme="minorHAnsi" w:eastAsia="Calibri" w:hAnsiTheme="minorHAnsi" w:cstheme="minorHAnsi"/>
          <w:sz w:val="24"/>
          <w:szCs w:val="24"/>
        </w:rPr>
        <w:t>building</w:t>
      </w:r>
      <w:r>
        <w:rPr>
          <w:rFonts w:asciiTheme="minorHAnsi" w:eastAsia="Calibri" w:hAnsiTheme="minorHAnsi" w:cstheme="minorHAnsi"/>
          <w:sz w:val="24"/>
          <w:szCs w:val="24"/>
        </w:rPr>
        <w:t xml:space="preserve"> momentum</w:t>
      </w:r>
      <w:r w:rsidR="00994809">
        <w:rPr>
          <w:rFonts w:asciiTheme="minorHAnsi" w:eastAsia="Calibri" w:hAnsiTheme="minorHAnsi" w:cstheme="minorHAnsi"/>
          <w:sz w:val="24"/>
          <w:szCs w:val="24"/>
        </w:rPr>
        <w:t xml:space="preserve"> through the creation of</w:t>
      </w:r>
      <w:r w:rsidR="009B156C" w:rsidRPr="00562BD7">
        <w:rPr>
          <w:rFonts w:asciiTheme="minorHAnsi" w:eastAsia="Calibri" w:hAnsiTheme="minorHAnsi" w:cstheme="minorHAnsi"/>
          <w:sz w:val="24"/>
          <w:szCs w:val="24"/>
        </w:rPr>
        <w:t xml:space="preserve"> strong partnership</w:t>
      </w:r>
      <w:r w:rsidR="00994809">
        <w:rPr>
          <w:rFonts w:asciiTheme="minorHAnsi" w:eastAsia="Calibri" w:hAnsiTheme="minorHAnsi" w:cstheme="minorHAnsi"/>
          <w:sz w:val="24"/>
          <w:szCs w:val="24"/>
        </w:rPr>
        <w:t>s and plans</w:t>
      </w:r>
      <w:r w:rsidR="009B156C" w:rsidRPr="00562BD7">
        <w:rPr>
          <w:rFonts w:asciiTheme="minorHAnsi" w:eastAsia="Calibri" w:hAnsiTheme="minorHAnsi" w:cstheme="minorHAnsi"/>
          <w:sz w:val="24"/>
          <w:szCs w:val="24"/>
        </w:rPr>
        <w:t xml:space="preserve"> to support the delivery of MECC in London, as part of making health and wellbeing and prevention an important part of everyone’s business</w:t>
      </w:r>
      <w:r w:rsidR="00F97E13">
        <w:rPr>
          <w:rFonts w:asciiTheme="minorHAnsi" w:eastAsia="Calibri" w:hAnsiTheme="minorHAnsi" w:cstheme="minorHAnsi"/>
          <w:sz w:val="24"/>
          <w:szCs w:val="24"/>
        </w:rPr>
        <w:t>.</w:t>
      </w:r>
    </w:p>
    <w:p w14:paraId="2FE7466C" w14:textId="77777777" w:rsidR="009B156C" w:rsidRPr="00562BD7" w:rsidRDefault="009B156C" w:rsidP="00DA5A37">
      <w:pPr>
        <w:rPr>
          <w:rFonts w:asciiTheme="minorHAnsi" w:eastAsia="Calibri" w:hAnsiTheme="minorHAnsi" w:cstheme="minorHAnsi"/>
          <w:color w:val="000000"/>
          <w:sz w:val="24"/>
          <w:szCs w:val="24"/>
        </w:rPr>
      </w:pPr>
      <w:r w:rsidRPr="00562BD7">
        <w:rPr>
          <w:rFonts w:asciiTheme="minorHAnsi" w:eastAsia="Calibri" w:hAnsiTheme="minorHAnsi" w:cstheme="minorHAnsi"/>
          <w:color w:val="000000"/>
          <w:sz w:val="24"/>
          <w:szCs w:val="24"/>
        </w:rPr>
        <w:t>The MECC Steering Group has developed the following strategic aims for London:</w:t>
      </w:r>
    </w:p>
    <w:p w14:paraId="56857952" w14:textId="77777777" w:rsidR="009B156C" w:rsidRPr="00487B68" w:rsidRDefault="009B156C" w:rsidP="00DA5A37">
      <w:pPr>
        <w:pStyle w:val="ListParagraph"/>
        <w:numPr>
          <w:ilvl w:val="0"/>
          <w:numId w:val="5"/>
        </w:numPr>
        <w:spacing w:before="120" w:after="120" w:line="320" w:lineRule="exact"/>
        <w:rPr>
          <w:rFonts w:asciiTheme="minorHAnsi" w:eastAsia="Calibri" w:hAnsiTheme="minorHAnsi" w:cstheme="minorHAnsi"/>
          <w:sz w:val="24"/>
          <w:szCs w:val="24"/>
        </w:rPr>
      </w:pPr>
      <w:r w:rsidRPr="00487B68">
        <w:rPr>
          <w:rFonts w:asciiTheme="minorHAnsi" w:eastAsia="Calibri" w:hAnsiTheme="minorHAnsi" w:cstheme="minorHAnsi"/>
          <w:sz w:val="24"/>
          <w:szCs w:val="24"/>
        </w:rPr>
        <w:t xml:space="preserve">To provide a </w:t>
      </w:r>
      <w:r w:rsidRPr="00487B68">
        <w:rPr>
          <w:rFonts w:asciiTheme="minorHAnsi" w:hAnsiTheme="minorHAnsi" w:cstheme="minorHAnsi"/>
          <w:color w:val="000000"/>
          <w:sz w:val="24"/>
          <w:szCs w:val="24"/>
        </w:rPr>
        <w:t>consolidated view of what MECC is and what it can achieve</w:t>
      </w:r>
    </w:p>
    <w:p w14:paraId="598C21B1" w14:textId="77777777" w:rsidR="009B156C" w:rsidRPr="00487B68" w:rsidRDefault="009B156C" w:rsidP="00DA5A37">
      <w:pPr>
        <w:pStyle w:val="ListParagraph"/>
        <w:numPr>
          <w:ilvl w:val="0"/>
          <w:numId w:val="5"/>
        </w:numPr>
        <w:spacing w:before="120" w:after="120" w:line="320" w:lineRule="exact"/>
        <w:rPr>
          <w:rFonts w:asciiTheme="minorHAnsi" w:eastAsia="Calibri" w:hAnsiTheme="minorHAnsi" w:cstheme="minorHAnsi"/>
          <w:sz w:val="24"/>
          <w:szCs w:val="24"/>
        </w:rPr>
      </w:pPr>
      <w:r w:rsidRPr="00487B68">
        <w:rPr>
          <w:rFonts w:asciiTheme="minorHAnsi" w:eastAsia="Calibri" w:hAnsiTheme="minorHAnsi" w:cstheme="minorHAnsi"/>
          <w:sz w:val="24"/>
          <w:szCs w:val="24"/>
        </w:rPr>
        <w:t xml:space="preserve">Develop </w:t>
      </w:r>
      <w:r w:rsidRPr="00487B68">
        <w:rPr>
          <w:rFonts w:asciiTheme="minorHAnsi" w:hAnsiTheme="minorHAnsi" w:cstheme="minorHAnsi"/>
          <w:color w:val="000000"/>
          <w:sz w:val="24"/>
          <w:szCs w:val="24"/>
        </w:rPr>
        <w:t xml:space="preserve">organisations committed to providing the leadership, environment, culture and tools to </w:t>
      </w:r>
      <w:r w:rsidR="00994809">
        <w:rPr>
          <w:rFonts w:asciiTheme="minorHAnsi" w:hAnsiTheme="minorHAnsi" w:cstheme="minorHAnsi"/>
          <w:color w:val="000000"/>
          <w:sz w:val="24"/>
          <w:szCs w:val="24"/>
        </w:rPr>
        <w:t>have h</w:t>
      </w:r>
      <w:r w:rsidRPr="00487B68">
        <w:rPr>
          <w:rFonts w:asciiTheme="minorHAnsi" w:hAnsiTheme="minorHAnsi" w:cstheme="minorHAnsi"/>
          <w:color w:val="000000"/>
          <w:sz w:val="24"/>
          <w:szCs w:val="24"/>
        </w:rPr>
        <w:t>ealth and well-being conversations</w:t>
      </w:r>
    </w:p>
    <w:p w14:paraId="6FF57A82" w14:textId="77777777" w:rsidR="009B156C" w:rsidRPr="00487B68" w:rsidRDefault="00994809" w:rsidP="00DA5A37">
      <w:pPr>
        <w:pStyle w:val="ListParagraph"/>
        <w:numPr>
          <w:ilvl w:val="0"/>
          <w:numId w:val="5"/>
        </w:numPr>
        <w:spacing w:before="120" w:after="120" w:line="320" w:lineRule="exact"/>
        <w:rPr>
          <w:rFonts w:asciiTheme="minorHAnsi" w:eastAsia="Calibri" w:hAnsiTheme="minorHAnsi" w:cstheme="minorHAnsi"/>
          <w:sz w:val="24"/>
          <w:szCs w:val="24"/>
        </w:rPr>
      </w:pPr>
      <w:r>
        <w:rPr>
          <w:rFonts w:asciiTheme="minorHAnsi" w:hAnsiTheme="minorHAnsi" w:cstheme="minorHAnsi"/>
          <w:color w:val="000000"/>
          <w:sz w:val="24"/>
          <w:szCs w:val="24"/>
        </w:rPr>
        <w:t>Deliver</w:t>
      </w:r>
      <w:r w:rsidR="009B156C" w:rsidRPr="00487B68">
        <w:rPr>
          <w:rFonts w:asciiTheme="minorHAnsi" w:hAnsiTheme="minorHAnsi" w:cstheme="minorHAnsi"/>
          <w:color w:val="000000"/>
          <w:sz w:val="24"/>
          <w:szCs w:val="24"/>
        </w:rPr>
        <w:t xml:space="preserve"> an informed and empowered workforce who are motivated, confident and competent to have conversations about health and well-being</w:t>
      </w:r>
    </w:p>
    <w:p w14:paraId="3769CD0E" w14:textId="77777777" w:rsidR="009B156C" w:rsidRPr="00487B68" w:rsidRDefault="009B156C" w:rsidP="00DA5A37">
      <w:pPr>
        <w:pStyle w:val="ListParagraph"/>
        <w:numPr>
          <w:ilvl w:val="0"/>
          <w:numId w:val="5"/>
        </w:numPr>
        <w:spacing w:before="120" w:after="120" w:line="320" w:lineRule="exact"/>
        <w:rPr>
          <w:rFonts w:asciiTheme="minorHAnsi" w:eastAsia="Calibri" w:hAnsiTheme="minorHAnsi" w:cstheme="minorHAnsi"/>
          <w:sz w:val="24"/>
          <w:szCs w:val="24"/>
        </w:rPr>
      </w:pPr>
      <w:r w:rsidRPr="00487B68">
        <w:rPr>
          <w:rFonts w:asciiTheme="minorHAnsi" w:hAnsiTheme="minorHAnsi" w:cstheme="minorHAnsi"/>
          <w:color w:val="000000"/>
          <w:sz w:val="24"/>
          <w:szCs w:val="24"/>
        </w:rPr>
        <w:t xml:space="preserve">Develop an informed and empowered population who know how to seek support and take action for their health and </w:t>
      </w:r>
      <w:r w:rsidR="00994809" w:rsidRPr="00487B68">
        <w:rPr>
          <w:rFonts w:asciiTheme="minorHAnsi" w:hAnsiTheme="minorHAnsi" w:cstheme="minorHAnsi"/>
          <w:color w:val="000000"/>
          <w:sz w:val="24"/>
          <w:szCs w:val="24"/>
        </w:rPr>
        <w:t>well-being</w:t>
      </w:r>
    </w:p>
    <w:p w14:paraId="70EC676D" w14:textId="77777777" w:rsidR="009B156C" w:rsidRPr="00994809" w:rsidRDefault="009B156C" w:rsidP="00DA5A37">
      <w:pPr>
        <w:rPr>
          <w:rFonts w:asciiTheme="minorHAnsi" w:hAnsiTheme="minorHAnsi" w:cstheme="minorHAnsi"/>
          <w:color w:val="000000"/>
          <w:sz w:val="24"/>
          <w:szCs w:val="24"/>
        </w:rPr>
      </w:pPr>
      <w:r w:rsidRPr="00994809">
        <w:rPr>
          <w:rFonts w:asciiTheme="minorHAnsi" w:hAnsiTheme="minorHAnsi" w:cstheme="minorHAnsi"/>
          <w:color w:val="000000"/>
          <w:sz w:val="24"/>
          <w:szCs w:val="24"/>
        </w:rPr>
        <w:t xml:space="preserve">To achieve these aims the MECC Steering Group has developed the Healthy London Partnerships Workplan </w:t>
      </w:r>
      <w:r w:rsidR="00994809">
        <w:rPr>
          <w:rFonts w:asciiTheme="minorHAnsi" w:hAnsiTheme="minorHAnsi" w:cstheme="minorHAnsi"/>
          <w:color w:val="000000"/>
          <w:sz w:val="24"/>
          <w:szCs w:val="24"/>
        </w:rPr>
        <w:t xml:space="preserve">(HLPW) </w:t>
      </w:r>
      <w:r w:rsidRPr="00994809">
        <w:rPr>
          <w:rFonts w:asciiTheme="minorHAnsi" w:hAnsiTheme="minorHAnsi" w:cstheme="minorHAnsi"/>
          <w:color w:val="000000"/>
          <w:sz w:val="24"/>
          <w:szCs w:val="24"/>
        </w:rPr>
        <w:t>for 2017-18</w:t>
      </w:r>
    </w:p>
    <w:p w14:paraId="3848BC88" w14:textId="77777777" w:rsidR="009B156C" w:rsidRPr="00994809" w:rsidRDefault="009B156C" w:rsidP="00DA5A37">
      <w:pPr>
        <w:rPr>
          <w:rFonts w:asciiTheme="minorHAnsi" w:eastAsia="Calibri" w:hAnsiTheme="minorHAnsi" w:cstheme="minorHAnsi"/>
          <w:color w:val="000000"/>
          <w:sz w:val="24"/>
          <w:szCs w:val="24"/>
        </w:rPr>
      </w:pPr>
      <w:r w:rsidRPr="00994809">
        <w:rPr>
          <w:rFonts w:asciiTheme="minorHAnsi" w:eastAsia="Calibri" w:hAnsiTheme="minorHAnsi" w:cstheme="minorHAnsi"/>
          <w:color w:val="000000"/>
          <w:sz w:val="24"/>
          <w:szCs w:val="24"/>
        </w:rPr>
        <w:t>Working in partnership with key stakeholders, four key activities will form the Health Promoting Places and Making Every Contact Count Programme</w:t>
      </w:r>
    </w:p>
    <w:p w14:paraId="597571AA" w14:textId="77777777" w:rsidR="009B156C" w:rsidRPr="00487B68" w:rsidRDefault="009B156C" w:rsidP="00DA5A37">
      <w:pPr>
        <w:pStyle w:val="ListParagraph"/>
        <w:numPr>
          <w:ilvl w:val="0"/>
          <w:numId w:val="6"/>
        </w:numPr>
        <w:rPr>
          <w:rFonts w:asciiTheme="minorHAnsi" w:eastAsia="Calibri" w:hAnsiTheme="minorHAnsi" w:cstheme="minorHAnsi"/>
          <w:color w:val="000000"/>
          <w:sz w:val="24"/>
          <w:szCs w:val="24"/>
        </w:rPr>
      </w:pPr>
      <w:r w:rsidRPr="00487B68">
        <w:rPr>
          <w:rFonts w:asciiTheme="minorHAnsi" w:eastAsia="Calibri" w:hAnsiTheme="minorHAnsi" w:cstheme="minorHAnsi"/>
          <w:color w:val="000000"/>
          <w:sz w:val="24"/>
          <w:szCs w:val="24"/>
        </w:rPr>
        <w:t xml:space="preserve">Creating a social movement for Health Promoting Places and MECC across London </w:t>
      </w:r>
    </w:p>
    <w:p w14:paraId="099672CF" w14:textId="77777777" w:rsidR="009B156C" w:rsidRPr="00487B68" w:rsidRDefault="009B156C" w:rsidP="00DA5A37">
      <w:pPr>
        <w:pStyle w:val="ListParagraph"/>
        <w:numPr>
          <w:ilvl w:val="0"/>
          <w:numId w:val="6"/>
        </w:numPr>
        <w:rPr>
          <w:rFonts w:asciiTheme="minorHAnsi" w:eastAsia="Calibri" w:hAnsiTheme="minorHAnsi" w:cstheme="minorHAnsi"/>
          <w:color w:val="000000"/>
          <w:sz w:val="24"/>
          <w:szCs w:val="24"/>
        </w:rPr>
      </w:pPr>
      <w:r w:rsidRPr="00487B68">
        <w:rPr>
          <w:rFonts w:asciiTheme="minorHAnsi" w:eastAsia="Calibri" w:hAnsiTheme="minorHAnsi" w:cstheme="minorHAnsi"/>
          <w:color w:val="000000"/>
          <w:sz w:val="24"/>
          <w:szCs w:val="24"/>
        </w:rPr>
        <w:t>Sharing learning and supporting innovation</w:t>
      </w:r>
    </w:p>
    <w:p w14:paraId="6BBF1FD3" w14:textId="77777777" w:rsidR="009B156C" w:rsidRPr="00487B68" w:rsidRDefault="009B156C" w:rsidP="00DA5A37">
      <w:pPr>
        <w:pStyle w:val="ListParagraph"/>
        <w:numPr>
          <w:ilvl w:val="0"/>
          <w:numId w:val="6"/>
        </w:numPr>
        <w:rPr>
          <w:rFonts w:asciiTheme="minorHAnsi" w:eastAsia="Calibri" w:hAnsiTheme="minorHAnsi" w:cstheme="minorHAnsi"/>
          <w:color w:val="000000"/>
          <w:sz w:val="24"/>
          <w:szCs w:val="24"/>
        </w:rPr>
      </w:pPr>
      <w:r w:rsidRPr="00487B68">
        <w:rPr>
          <w:rFonts w:asciiTheme="minorHAnsi" w:eastAsia="Calibri" w:hAnsiTheme="minorHAnsi" w:cstheme="minorHAnsi"/>
          <w:color w:val="000000"/>
          <w:sz w:val="24"/>
          <w:szCs w:val="24"/>
        </w:rPr>
        <w:t>Developing and enhancing tools to support implementation</w:t>
      </w:r>
    </w:p>
    <w:p w14:paraId="1E34DD70" w14:textId="77777777" w:rsidR="009B156C" w:rsidRPr="00487B68" w:rsidRDefault="009B156C" w:rsidP="00DA5A37">
      <w:pPr>
        <w:pStyle w:val="ListParagraph"/>
        <w:numPr>
          <w:ilvl w:val="0"/>
          <w:numId w:val="6"/>
        </w:numPr>
        <w:rPr>
          <w:rFonts w:asciiTheme="minorHAnsi" w:eastAsia="Calibri" w:hAnsiTheme="minorHAnsi" w:cstheme="minorHAnsi"/>
          <w:color w:val="000000"/>
          <w:sz w:val="24"/>
          <w:szCs w:val="24"/>
        </w:rPr>
      </w:pPr>
      <w:r w:rsidRPr="00487B68">
        <w:rPr>
          <w:rFonts w:asciiTheme="minorHAnsi" w:eastAsia="Calibri" w:hAnsiTheme="minorHAnsi" w:cstheme="minorHAnsi"/>
          <w:color w:val="000000"/>
          <w:sz w:val="24"/>
          <w:szCs w:val="24"/>
        </w:rPr>
        <w:t>Supporting evaluation and building the evidence for impact</w:t>
      </w:r>
    </w:p>
    <w:p w14:paraId="6D1FC7DC" w14:textId="77777777" w:rsidR="008D4B26" w:rsidRDefault="008D4B26" w:rsidP="00DA5A37">
      <w:pPr>
        <w:spacing w:line="300" w:lineRule="exact"/>
        <w:rPr>
          <w:rFonts w:cstheme="minorHAnsi"/>
          <w:sz w:val="24"/>
          <w:szCs w:val="24"/>
        </w:rPr>
      </w:pPr>
    </w:p>
    <w:p w14:paraId="77432945" w14:textId="77777777" w:rsidR="008D4B26" w:rsidRDefault="008D4B26" w:rsidP="00DA5A37">
      <w:pPr>
        <w:spacing w:line="300" w:lineRule="exact"/>
        <w:rPr>
          <w:rFonts w:cstheme="minorHAnsi"/>
          <w:sz w:val="24"/>
          <w:szCs w:val="24"/>
        </w:rPr>
      </w:pPr>
    </w:p>
    <w:p w14:paraId="66934110" w14:textId="77777777" w:rsidR="008D4B26" w:rsidRDefault="008D4B26" w:rsidP="00DA5A37">
      <w:pPr>
        <w:spacing w:line="300" w:lineRule="exact"/>
        <w:rPr>
          <w:rFonts w:cstheme="minorHAnsi"/>
          <w:sz w:val="24"/>
          <w:szCs w:val="24"/>
        </w:rPr>
      </w:pPr>
    </w:p>
    <w:p w14:paraId="3A33EC89" w14:textId="77777777" w:rsidR="009B156C" w:rsidRPr="00994809" w:rsidRDefault="009B156C" w:rsidP="00DA5A37">
      <w:pPr>
        <w:spacing w:line="300" w:lineRule="exact"/>
        <w:rPr>
          <w:rFonts w:asciiTheme="minorHAnsi" w:hAnsiTheme="minorHAnsi" w:cstheme="minorHAnsi"/>
          <w:sz w:val="24"/>
          <w:szCs w:val="24"/>
        </w:rPr>
      </w:pPr>
      <w:r w:rsidRPr="00994809">
        <w:rPr>
          <w:rFonts w:asciiTheme="minorHAnsi" w:hAnsiTheme="minorHAnsi" w:cstheme="minorHAnsi"/>
          <w:sz w:val="24"/>
          <w:szCs w:val="24"/>
        </w:rPr>
        <w:lastRenderedPageBreak/>
        <w:t xml:space="preserve">As noted in ADPH MECC Briefing for London, there is not a coordinated and strategically planned focus on how MECC can be systematically rolled out to the NHS work force. Given the range of different NHS organisations </w:t>
      </w:r>
      <w:r w:rsidR="00F97E13" w:rsidRPr="00994809">
        <w:rPr>
          <w:rFonts w:asciiTheme="minorHAnsi" w:hAnsiTheme="minorHAnsi" w:cstheme="minorHAnsi"/>
          <w:sz w:val="24"/>
          <w:szCs w:val="24"/>
        </w:rPr>
        <w:t>that</w:t>
      </w:r>
      <w:r w:rsidRPr="00994809">
        <w:rPr>
          <w:rFonts w:asciiTheme="minorHAnsi" w:hAnsiTheme="minorHAnsi" w:cstheme="minorHAnsi"/>
          <w:sz w:val="24"/>
          <w:szCs w:val="24"/>
        </w:rPr>
        <w:t xml:space="preserve"> could</w:t>
      </w:r>
      <w:r w:rsidR="00F97E13">
        <w:rPr>
          <w:rFonts w:asciiTheme="minorHAnsi" w:hAnsiTheme="minorHAnsi" w:cstheme="minorHAnsi"/>
          <w:sz w:val="24"/>
          <w:szCs w:val="24"/>
        </w:rPr>
        <w:t>,</w:t>
      </w:r>
      <w:r w:rsidRPr="00994809">
        <w:rPr>
          <w:rFonts w:asciiTheme="minorHAnsi" w:hAnsiTheme="minorHAnsi" w:cstheme="minorHAnsi"/>
          <w:sz w:val="24"/>
          <w:szCs w:val="24"/>
        </w:rPr>
        <w:t xml:space="preserve"> or do</w:t>
      </w:r>
      <w:r w:rsidR="00F97E13">
        <w:rPr>
          <w:rFonts w:asciiTheme="minorHAnsi" w:hAnsiTheme="minorHAnsi" w:cstheme="minorHAnsi"/>
          <w:sz w:val="24"/>
          <w:szCs w:val="24"/>
        </w:rPr>
        <w:t>,</w:t>
      </w:r>
      <w:r w:rsidRPr="00994809">
        <w:rPr>
          <w:rFonts w:asciiTheme="minorHAnsi" w:hAnsiTheme="minorHAnsi" w:cstheme="minorHAnsi"/>
          <w:sz w:val="24"/>
          <w:szCs w:val="24"/>
        </w:rPr>
        <w:t xml:space="preserve"> deliver MECC, there is a challenge to develop a consistent and sustainable approach for MECC training</w:t>
      </w:r>
      <w:r w:rsidR="00F97E13">
        <w:rPr>
          <w:rFonts w:asciiTheme="minorHAnsi" w:hAnsiTheme="minorHAnsi" w:cstheme="minorHAnsi"/>
          <w:sz w:val="24"/>
          <w:szCs w:val="24"/>
        </w:rPr>
        <w:t>. These include how to deliver core skills;</w:t>
      </w:r>
      <w:r w:rsidRPr="00994809">
        <w:rPr>
          <w:rFonts w:asciiTheme="minorHAnsi" w:hAnsiTheme="minorHAnsi" w:cstheme="minorHAnsi"/>
          <w:sz w:val="24"/>
          <w:szCs w:val="24"/>
        </w:rPr>
        <w:t xml:space="preserve"> </w:t>
      </w:r>
      <w:r w:rsidR="00F97E13">
        <w:rPr>
          <w:rFonts w:asciiTheme="minorHAnsi" w:hAnsiTheme="minorHAnsi" w:cstheme="minorHAnsi"/>
          <w:sz w:val="24"/>
          <w:szCs w:val="24"/>
        </w:rPr>
        <w:t>how to link</w:t>
      </w:r>
      <w:r w:rsidRPr="00994809">
        <w:rPr>
          <w:rFonts w:asciiTheme="minorHAnsi" w:hAnsiTheme="minorHAnsi" w:cstheme="minorHAnsi"/>
          <w:sz w:val="24"/>
          <w:szCs w:val="24"/>
        </w:rPr>
        <w:t xml:space="preserve"> with appropriate cont</w:t>
      </w:r>
      <w:r w:rsidR="00F97E13">
        <w:rPr>
          <w:rFonts w:asciiTheme="minorHAnsi" w:hAnsiTheme="minorHAnsi" w:cstheme="minorHAnsi"/>
          <w:sz w:val="24"/>
          <w:szCs w:val="24"/>
        </w:rPr>
        <w:t>inuing professional development</w:t>
      </w:r>
      <w:r w:rsidRPr="00994809">
        <w:rPr>
          <w:rFonts w:asciiTheme="minorHAnsi" w:hAnsiTheme="minorHAnsi" w:cstheme="minorHAnsi"/>
          <w:sz w:val="24"/>
          <w:szCs w:val="24"/>
        </w:rPr>
        <w:t xml:space="preserve"> </w:t>
      </w:r>
      <w:r w:rsidR="00F97E13">
        <w:rPr>
          <w:rFonts w:asciiTheme="minorHAnsi" w:hAnsiTheme="minorHAnsi" w:cstheme="minorHAnsi"/>
          <w:sz w:val="24"/>
          <w:szCs w:val="24"/>
        </w:rPr>
        <w:t xml:space="preserve">that is outlined as a learning pathway; </w:t>
      </w:r>
      <w:r w:rsidRPr="00994809">
        <w:rPr>
          <w:rFonts w:asciiTheme="minorHAnsi" w:hAnsiTheme="minorHAnsi" w:cstheme="minorHAnsi"/>
          <w:sz w:val="24"/>
          <w:szCs w:val="24"/>
        </w:rPr>
        <w:t xml:space="preserve">is flexible </w:t>
      </w:r>
      <w:r w:rsidR="00F97E13">
        <w:rPr>
          <w:rFonts w:asciiTheme="minorHAnsi" w:hAnsiTheme="minorHAnsi" w:cstheme="minorHAnsi"/>
          <w:sz w:val="24"/>
          <w:szCs w:val="24"/>
        </w:rPr>
        <w:t xml:space="preserve">enough </w:t>
      </w:r>
      <w:r w:rsidRPr="00994809">
        <w:rPr>
          <w:rFonts w:asciiTheme="minorHAnsi" w:hAnsiTheme="minorHAnsi" w:cstheme="minorHAnsi"/>
          <w:sz w:val="24"/>
          <w:szCs w:val="24"/>
        </w:rPr>
        <w:t>to be incorpo</w:t>
      </w:r>
      <w:r w:rsidR="00F97E13">
        <w:rPr>
          <w:rFonts w:asciiTheme="minorHAnsi" w:hAnsiTheme="minorHAnsi" w:cstheme="minorHAnsi"/>
          <w:sz w:val="24"/>
          <w:szCs w:val="24"/>
        </w:rPr>
        <w:t xml:space="preserve">rated into new job roles; </w:t>
      </w:r>
      <w:r w:rsidRPr="00994809">
        <w:rPr>
          <w:rFonts w:asciiTheme="minorHAnsi" w:hAnsiTheme="minorHAnsi" w:cstheme="minorHAnsi"/>
          <w:sz w:val="24"/>
          <w:szCs w:val="24"/>
        </w:rPr>
        <w:t xml:space="preserve">and can show measurable impact.     </w:t>
      </w:r>
    </w:p>
    <w:p w14:paraId="750628EB" w14:textId="77777777" w:rsidR="009B156C" w:rsidRPr="00994809" w:rsidRDefault="009B156C" w:rsidP="00DA5A37">
      <w:pPr>
        <w:spacing w:line="300" w:lineRule="exact"/>
        <w:rPr>
          <w:rFonts w:asciiTheme="minorHAnsi" w:hAnsiTheme="minorHAnsi" w:cstheme="minorHAnsi"/>
          <w:sz w:val="24"/>
          <w:szCs w:val="24"/>
        </w:rPr>
      </w:pPr>
      <w:r w:rsidRPr="00994809">
        <w:rPr>
          <w:rFonts w:asciiTheme="minorHAnsi" w:hAnsiTheme="minorHAnsi" w:cstheme="minorHAnsi"/>
          <w:sz w:val="24"/>
          <w:szCs w:val="24"/>
        </w:rPr>
        <w:t xml:space="preserve">In order to appraise the most relevant options and opportunities, the MECC Steering Group commissioned an NHS MECC Review that will support the development of shared resources, best practice, learning and tools and will highlight innovations, gaps and opportunities. </w:t>
      </w:r>
    </w:p>
    <w:p w14:paraId="085CC7D2" w14:textId="77777777" w:rsidR="009B156C" w:rsidRPr="003570D2" w:rsidRDefault="009B156C" w:rsidP="009B156C">
      <w:pPr>
        <w:pStyle w:val="Heading1"/>
        <w:rPr>
          <w:rFonts w:asciiTheme="minorHAnsi" w:hAnsiTheme="minorHAnsi"/>
        </w:rPr>
      </w:pPr>
      <w:bookmarkStart w:id="1" w:name="_Toc493485073"/>
      <w:r w:rsidRPr="003570D2">
        <w:rPr>
          <w:rFonts w:asciiTheme="minorHAnsi" w:hAnsiTheme="minorHAnsi"/>
        </w:rPr>
        <w:t>Purpose of this Project</w:t>
      </w:r>
      <w:bookmarkEnd w:id="1"/>
    </w:p>
    <w:p w14:paraId="6A6A6DEC" w14:textId="77777777" w:rsidR="009B156C" w:rsidRPr="00994809" w:rsidRDefault="009B156C" w:rsidP="009B156C">
      <w:pPr>
        <w:rPr>
          <w:rFonts w:asciiTheme="minorHAnsi" w:hAnsiTheme="minorHAnsi" w:cstheme="minorHAnsi"/>
          <w:color w:val="000000"/>
          <w:sz w:val="24"/>
          <w:szCs w:val="24"/>
        </w:rPr>
      </w:pPr>
      <w:r w:rsidRPr="00994809">
        <w:rPr>
          <w:rFonts w:asciiTheme="minorHAnsi" w:hAnsiTheme="minorHAnsi" w:cstheme="minorHAnsi"/>
          <w:color w:val="000000"/>
          <w:sz w:val="24"/>
          <w:szCs w:val="24"/>
        </w:rPr>
        <w:t>DALHP, through the steer of the Healthy London Partnership and maintaining consistency with the ADPH MECC Mapping Report, will focus on the:</w:t>
      </w:r>
    </w:p>
    <w:p w14:paraId="1007DE23" w14:textId="77777777" w:rsidR="009B156C" w:rsidRPr="00487B68" w:rsidRDefault="009B156C" w:rsidP="009B156C">
      <w:pPr>
        <w:pStyle w:val="ListParagraph"/>
        <w:numPr>
          <w:ilvl w:val="0"/>
          <w:numId w:val="7"/>
        </w:numPr>
        <w:spacing w:before="120" w:after="120" w:line="300" w:lineRule="exact"/>
        <w:rPr>
          <w:rFonts w:asciiTheme="minorHAnsi" w:hAnsiTheme="minorHAnsi" w:cstheme="minorHAnsi"/>
          <w:sz w:val="24"/>
          <w:szCs w:val="24"/>
        </w:rPr>
      </w:pPr>
      <w:r w:rsidRPr="00487B68">
        <w:rPr>
          <w:rFonts w:asciiTheme="minorHAnsi" w:hAnsiTheme="minorHAnsi" w:cstheme="minorHAnsi"/>
          <w:sz w:val="24"/>
          <w:szCs w:val="24"/>
        </w:rPr>
        <w:t>Identification and review of existing and best practic</w:t>
      </w:r>
      <w:r w:rsidR="00C02DD3">
        <w:rPr>
          <w:rFonts w:asciiTheme="minorHAnsi" w:hAnsiTheme="minorHAnsi" w:cstheme="minorHAnsi"/>
          <w:sz w:val="24"/>
          <w:szCs w:val="24"/>
        </w:rPr>
        <w:t>e examples and evidence of MECC</w:t>
      </w:r>
      <w:r w:rsidRPr="00487B68">
        <w:rPr>
          <w:rFonts w:asciiTheme="minorHAnsi" w:hAnsiTheme="minorHAnsi" w:cstheme="minorHAnsi"/>
          <w:sz w:val="24"/>
          <w:szCs w:val="24"/>
        </w:rPr>
        <w:t xml:space="preserve"> based on the HLP de</w:t>
      </w:r>
      <w:r w:rsidR="00C02DD3">
        <w:rPr>
          <w:rFonts w:asciiTheme="minorHAnsi" w:hAnsiTheme="minorHAnsi" w:cstheme="minorHAnsi"/>
          <w:sz w:val="24"/>
          <w:szCs w:val="24"/>
        </w:rPr>
        <w:t>finition and 5 core topics for Very Brief A</w:t>
      </w:r>
      <w:r w:rsidRPr="00487B68">
        <w:rPr>
          <w:rFonts w:asciiTheme="minorHAnsi" w:hAnsiTheme="minorHAnsi" w:cstheme="minorHAnsi"/>
          <w:sz w:val="24"/>
          <w:szCs w:val="24"/>
        </w:rPr>
        <w:t xml:space="preserve">dvice (VBA) across NHS sites in London. </w:t>
      </w:r>
    </w:p>
    <w:p w14:paraId="18E1B1AB" w14:textId="77777777" w:rsidR="009B156C" w:rsidRPr="00487B68" w:rsidRDefault="009B156C" w:rsidP="009B156C">
      <w:pPr>
        <w:pStyle w:val="ListParagraph"/>
        <w:numPr>
          <w:ilvl w:val="0"/>
          <w:numId w:val="7"/>
        </w:numPr>
        <w:spacing w:before="120" w:after="120" w:line="300" w:lineRule="exact"/>
        <w:rPr>
          <w:rFonts w:asciiTheme="minorHAnsi" w:hAnsiTheme="minorHAnsi" w:cstheme="minorHAnsi"/>
          <w:sz w:val="24"/>
          <w:szCs w:val="24"/>
        </w:rPr>
      </w:pPr>
      <w:r w:rsidRPr="00487B68">
        <w:rPr>
          <w:rFonts w:asciiTheme="minorHAnsi" w:hAnsiTheme="minorHAnsi" w:cstheme="minorHAnsi"/>
          <w:sz w:val="24"/>
          <w:szCs w:val="24"/>
        </w:rPr>
        <w:t>Collation of a suite of good practice tools and resources based on culture, environment, skills training and infrastructure (including levers)</w:t>
      </w:r>
    </w:p>
    <w:p w14:paraId="2569B581" w14:textId="77777777" w:rsidR="009B156C" w:rsidRPr="00487B68" w:rsidRDefault="009B156C" w:rsidP="009B156C">
      <w:pPr>
        <w:pStyle w:val="ListParagraph"/>
        <w:numPr>
          <w:ilvl w:val="0"/>
          <w:numId w:val="7"/>
        </w:numPr>
        <w:spacing w:before="120" w:after="120" w:line="300" w:lineRule="exact"/>
        <w:rPr>
          <w:rFonts w:asciiTheme="minorHAnsi" w:hAnsiTheme="minorHAnsi" w:cstheme="minorHAnsi"/>
          <w:sz w:val="24"/>
          <w:szCs w:val="24"/>
        </w:rPr>
      </w:pPr>
      <w:r w:rsidRPr="00487B68">
        <w:rPr>
          <w:rFonts w:asciiTheme="minorHAnsi" w:hAnsiTheme="minorHAnsi" w:cstheme="minorHAnsi"/>
          <w:sz w:val="24"/>
          <w:szCs w:val="24"/>
        </w:rPr>
        <w:t>Creation of a map and gap analysis Of MECC activity across NHS organisations to support STP MECC projects</w:t>
      </w:r>
    </w:p>
    <w:p w14:paraId="6364DB2C" w14:textId="77777777" w:rsidR="009B156C" w:rsidRPr="00487B68" w:rsidRDefault="009B156C" w:rsidP="009B156C">
      <w:pPr>
        <w:pStyle w:val="ListParagraph"/>
        <w:numPr>
          <w:ilvl w:val="0"/>
          <w:numId w:val="7"/>
        </w:numPr>
        <w:spacing w:before="120" w:after="120" w:line="300" w:lineRule="exact"/>
        <w:rPr>
          <w:rFonts w:asciiTheme="minorHAnsi" w:hAnsiTheme="minorHAnsi" w:cstheme="minorHAnsi"/>
          <w:sz w:val="24"/>
          <w:szCs w:val="24"/>
        </w:rPr>
      </w:pPr>
      <w:r w:rsidRPr="00487B68">
        <w:rPr>
          <w:rFonts w:asciiTheme="minorHAnsi" w:hAnsiTheme="minorHAnsi" w:cstheme="minorHAnsi"/>
          <w:sz w:val="24"/>
          <w:szCs w:val="24"/>
        </w:rPr>
        <w:t>Collate best practice and gaps in MECC evaluation</w:t>
      </w:r>
    </w:p>
    <w:p w14:paraId="2F390180" w14:textId="77777777" w:rsidR="009B156C" w:rsidRPr="003570D2" w:rsidRDefault="009B156C" w:rsidP="009B156C">
      <w:pPr>
        <w:pStyle w:val="Heading1"/>
        <w:rPr>
          <w:rFonts w:asciiTheme="minorHAnsi" w:hAnsiTheme="minorHAnsi"/>
        </w:rPr>
      </w:pPr>
      <w:bookmarkStart w:id="2" w:name="_Toc493485074"/>
      <w:r w:rsidRPr="003570D2">
        <w:rPr>
          <w:rFonts w:asciiTheme="minorHAnsi" w:hAnsiTheme="minorHAnsi"/>
        </w:rPr>
        <w:t>Project Timescales</w:t>
      </w:r>
      <w:bookmarkEnd w:id="2"/>
    </w:p>
    <w:p w14:paraId="38FB4F29" w14:textId="77777777" w:rsidR="009B156C" w:rsidRPr="00C02DD3" w:rsidRDefault="009B156C" w:rsidP="009B156C">
      <w:pPr>
        <w:spacing w:line="300" w:lineRule="exact"/>
        <w:rPr>
          <w:rFonts w:asciiTheme="minorHAnsi" w:hAnsiTheme="minorHAnsi" w:cstheme="minorHAnsi"/>
          <w:sz w:val="24"/>
          <w:szCs w:val="24"/>
        </w:rPr>
      </w:pPr>
      <w:r w:rsidRPr="00C02DD3">
        <w:rPr>
          <w:rFonts w:asciiTheme="minorHAnsi" w:hAnsiTheme="minorHAnsi" w:cstheme="minorHAnsi"/>
          <w:sz w:val="24"/>
          <w:szCs w:val="24"/>
        </w:rPr>
        <w:t>This project was carried out between August 2016 and October 2016</w:t>
      </w:r>
    </w:p>
    <w:p w14:paraId="1C18B28F" w14:textId="77777777" w:rsidR="009B156C" w:rsidRPr="003570D2" w:rsidRDefault="009B156C" w:rsidP="009B156C">
      <w:pPr>
        <w:pStyle w:val="Heading1"/>
        <w:rPr>
          <w:rFonts w:asciiTheme="minorHAnsi" w:hAnsiTheme="minorHAnsi"/>
        </w:rPr>
      </w:pPr>
      <w:bookmarkStart w:id="3" w:name="_Toc493485075"/>
      <w:r w:rsidRPr="003570D2">
        <w:rPr>
          <w:rFonts w:asciiTheme="minorHAnsi" w:hAnsiTheme="minorHAnsi"/>
        </w:rPr>
        <w:t>Limitations</w:t>
      </w:r>
      <w:bookmarkEnd w:id="3"/>
    </w:p>
    <w:p w14:paraId="6986D6FA" w14:textId="10B14B0B" w:rsidR="009B156C" w:rsidRPr="00B74C8D" w:rsidRDefault="009B156C" w:rsidP="009B156C">
      <w:pPr>
        <w:spacing w:line="300" w:lineRule="exact"/>
        <w:rPr>
          <w:rFonts w:asciiTheme="minorHAnsi" w:hAnsiTheme="minorHAnsi" w:cstheme="minorHAnsi"/>
          <w:sz w:val="24"/>
          <w:szCs w:val="24"/>
        </w:rPr>
      </w:pPr>
      <w:r w:rsidRPr="00C02DD3">
        <w:rPr>
          <w:rFonts w:asciiTheme="minorHAnsi" w:hAnsiTheme="minorHAnsi" w:cstheme="minorHAnsi"/>
          <w:sz w:val="24"/>
          <w:szCs w:val="24"/>
        </w:rPr>
        <w:t>In line with the ADPH MECC London Stocktake, this document records a snapshot in time. The primary focus is on MECC related activities in NHS organisations, such as Clinical Commissioning Groups, Community Provider Trusts and Acute Hospital Trusts and therefore does not comprehensively report on updates of activity through Local Aut</w:t>
      </w:r>
      <w:r w:rsidR="00B74C8D">
        <w:rPr>
          <w:rFonts w:asciiTheme="minorHAnsi" w:hAnsiTheme="minorHAnsi" w:cstheme="minorHAnsi"/>
          <w:sz w:val="24"/>
          <w:szCs w:val="24"/>
        </w:rPr>
        <w:t>hority and Public Health Teams.</w:t>
      </w:r>
    </w:p>
    <w:p w14:paraId="74F22F53" w14:textId="77777777" w:rsidR="009B156C" w:rsidRPr="007C5622" w:rsidRDefault="009B156C" w:rsidP="007C5622">
      <w:pPr>
        <w:pStyle w:val="Heading1"/>
        <w:rPr>
          <w:rFonts w:asciiTheme="minorHAnsi" w:hAnsiTheme="minorHAnsi"/>
        </w:rPr>
      </w:pPr>
      <w:bookmarkStart w:id="4" w:name="_Toc493485076"/>
      <w:r w:rsidRPr="007C5622">
        <w:rPr>
          <w:rFonts w:asciiTheme="minorHAnsi" w:hAnsiTheme="minorHAnsi"/>
        </w:rPr>
        <w:t>Methodology</w:t>
      </w:r>
      <w:bookmarkEnd w:id="4"/>
    </w:p>
    <w:p w14:paraId="0A0E82AF" w14:textId="77777777" w:rsidR="009B156C" w:rsidRPr="00B1672B" w:rsidRDefault="009B156C" w:rsidP="009B156C">
      <w:pPr>
        <w:rPr>
          <w:rFonts w:asciiTheme="minorHAnsi" w:hAnsiTheme="minorHAnsi" w:cstheme="minorHAnsi"/>
          <w:sz w:val="24"/>
          <w:szCs w:val="24"/>
        </w:rPr>
      </w:pPr>
      <w:r w:rsidRPr="00B1672B">
        <w:rPr>
          <w:rFonts w:asciiTheme="minorHAnsi" w:hAnsiTheme="minorHAnsi" w:cstheme="minorHAnsi"/>
          <w:sz w:val="24"/>
          <w:szCs w:val="24"/>
        </w:rPr>
        <w:t>In conjunction with Healthy London Partnership a series of potential interview questions were developed that would be concordant with the ADPH London Stocktake and meet specific HLP aims of exploring how to embed MECC into NHS culture, environment and infrastructure. These were agreed and ratified by the MECC Steering Group.</w:t>
      </w:r>
    </w:p>
    <w:p w14:paraId="69B82D0B" w14:textId="77777777" w:rsidR="009B156C" w:rsidRPr="00B1672B" w:rsidRDefault="009B156C" w:rsidP="009B156C">
      <w:pPr>
        <w:rPr>
          <w:rFonts w:asciiTheme="minorHAnsi" w:hAnsiTheme="minorHAnsi" w:cstheme="minorHAnsi"/>
          <w:color w:val="000000"/>
          <w:sz w:val="24"/>
          <w:szCs w:val="24"/>
        </w:rPr>
      </w:pPr>
      <w:r w:rsidRPr="00B1672B">
        <w:rPr>
          <w:rFonts w:asciiTheme="minorHAnsi" w:hAnsiTheme="minorHAnsi" w:cstheme="minorHAnsi"/>
          <w:color w:val="000000"/>
          <w:sz w:val="24"/>
          <w:szCs w:val="24"/>
        </w:rPr>
        <w:t xml:space="preserve">The NHS structure across London presents a complicated picture of organisations spanning a range of different responsibilities and requirements. A base line map of providers was established who may be </w:t>
      </w:r>
      <w:r w:rsidRPr="00B1672B">
        <w:rPr>
          <w:rFonts w:asciiTheme="minorHAnsi" w:hAnsiTheme="minorHAnsi" w:cstheme="minorHAnsi"/>
          <w:sz w:val="24"/>
          <w:szCs w:val="24"/>
        </w:rPr>
        <w:t>directly involved in the delivery of MECC, have staff trained in this approach or be strongly linked to a related communication skills training strategy. These included:</w:t>
      </w:r>
    </w:p>
    <w:p w14:paraId="59A4E50C" w14:textId="77777777" w:rsidR="009B156C" w:rsidRPr="00487B68" w:rsidRDefault="009B156C" w:rsidP="009B156C">
      <w:pPr>
        <w:pStyle w:val="ListParagraph"/>
        <w:numPr>
          <w:ilvl w:val="0"/>
          <w:numId w:val="8"/>
        </w:numPr>
        <w:spacing w:after="160" w:line="259" w:lineRule="auto"/>
        <w:rPr>
          <w:rFonts w:asciiTheme="minorHAnsi" w:hAnsiTheme="minorHAnsi" w:cstheme="minorHAnsi"/>
          <w:sz w:val="24"/>
          <w:szCs w:val="24"/>
        </w:rPr>
      </w:pPr>
      <w:r w:rsidRPr="00487B68">
        <w:rPr>
          <w:rFonts w:asciiTheme="minorHAnsi" w:hAnsiTheme="minorHAnsi" w:cstheme="minorHAnsi"/>
          <w:sz w:val="24"/>
          <w:szCs w:val="24"/>
        </w:rPr>
        <w:lastRenderedPageBreak/>
        <w:t>London CCGs</w:t>
      </w:r>
    </w:p>
    <w:p w14:paraId="25F3E656" w14:textId="77777777" w:rsidR="009B156C" w:rsidRPr="00487B68" w:rsidRDefault="009B156C" w:rsidP="009B156C">
      <w:pPr>
        <w:pStyle w:val="ListParagraph"/>
        <w:numPr>
          <w:ilvl w:val="0"/>
          <w:numId w:val="8"/>
        </w:numPr>
        <w:spacing w:after="160" w:line="259" w:lineRule="auto"/>
        <w:rPr>
          <w:rFonts w:asciiTheme="minorHAnsi" w:hAnsiTheme="minorHAnsi" w:cstheme="minorHAnsi"/>
          <w:sz w:val="24"/>
          <w:szCs w:val="24"/>
        </w:rPr>
      </w:pPr>
      <w:r w:rsidRPr="00487B68">
        <w:rPr>
          <w:rFonts w:asciiTheme="minorHAnsi" w:hAnsiTheme="minorHAnsi" w:cstheme="minorHAnsi"/>
          <w:sz w:val="24"/>
          <w:szCs w:val="24"/>
        </w:rPr>
        <w:t>London Community Education Provider Networks</w:t>
      </w:r>
    </w:p>
    <w:p w14:paraId="18D83714" w14:textId="77777777" w:rsidR="009B156C" w:rsidRPr="00487B68" w:rsidRDefault="009B156C" w:rsidP="009B156C">
      <w:pPr>
        <w:pStyle w:val="ListParagraph"/>
        <w:numPr>
          <w:ilvl w:val="0"/>
          <w:numId w:val="8"/>
        </w:numPr>
        <w:spacing w:after="160" w:line="259" w:lineRule="auto"/>
        <w:rPr>
          <w:rFonts w:asciiTheme="minorHAnsi" w:hAnsiTheme="minorHAnsi" w:cstheme="minorHAnsi"/>
          <w:sz w:val="24"/>
          <w:szCs w:val="24"/>
        </w:rPr>
      </w:pPr>
      <w:r w:rsidRPr="00487B68">
        <w:rPr>
          <w:rFonts w:asciiTheme="minorHAnsi" w:hAnsiTheme="minorHAnsi" w:cstheme="minorHAnsi"/>
          <w:sz w:val="24"/>
          <w:szCs w:val="24"/>
        </w:rPr>
        <w:t>London Community Provider Trusts</w:t>
      </w:r>
    </w:p>
    <w:p w14:paraId="39C5B8D5" w14:textId="77777777" w:rsidR="009B156C" w:rsidRPr="00487B68" w:rsidRDefault="009B156C" w:rsidP="009B156C">
      <w:pPr>
        <w:pStyle w:val="ListParagraph"/>
        <w:numPr>
          <w:ilvl w:val="0"/>
          <w:numId w:val="8"/>
        </w:numPr>
        <w:spacing w:after="160" w:line="259" w:lineRule="auto"/>
        <w:rPr>
          <w:rFonts w:asciiTheme="minorHAnsi" w:hAnsiTheme="minorHAnsi" w:cstheme="minorHAnsi"/>
          <w:sz w:val="24"/>
          <w:szCs w:val="24"/>
        </w:rPr>
      </w:pPr>
      <w:r w:rsidRPr="00487B68">
        <w:rPr>
          <w:rFonts w:asciiTheme="minorHAnsi" w:hAnsiTheme="minorHAnsi" w:cstheme="minorHAnsi"/>
          <w:sz w:val="24"/>
          <w:szCs w:val="24"/>
        </w:rPr>
        <w:t>London Acute Hospital Trusts</w:t>
      </w:r>
    </w:p>
    <w:p w14:paraId="7150908D" w14:textId="77777777" w:rsidR="009B156C" w:rsidRPr="00487B68" w:rsidRDefault="009B156C" w:rsidP="009B156C">
      <w:pPr>
        <w:pStyle w:val="ListParagraph"/>
        <w:numPr>
          <w:ilvl w:val="0"/>
          <w:numId w:val="8"/>
        </w:numPr>
        <w:spacing w:after="160" w:line="259" w:lineRule="auto"/>
        <w:rPr>
          <w:rFonts w:asciiTheme="minorHAnsi" w:hAnsiTheme="minorHAnsi" w:cstheme="minorHAnsi"/>
          <w:sz w:val="24"/>
          <w:szCs w:val="24"/>
        </w:rPr>
      </w:pPr>
      <w:r w:rsidRPr="00487B68">
        <w:rPr>
          <w:rFonts w:asciiTheme="minorHAnsi" w:hAnsiTheme="minorHAnsi" w:cstheme="minorHAnsi"/>
          <w:sz w:val="24"/>
          <w:szCs w:val="24"/>
        </w:rPr>
        <w:t xml:space="preserve">Sustainable Transformation Plan leads  </w:t>
      </w:r>
    </w:p>
    <w:p w14:paraId="3AC674DF" w14:textId="77777777" w:rsidR="009B156C" w:rsidRPr="00487B68" w:rsidRDefault="009B156C" w:rsidP="009B156C">
      <w:pPr>
        <w:pStyle w:val="ListParagraph"/>
        <w:numPr>
          <w:ilvl w:val="0"/>
          <w:numId w:val="8"/>
        </w:numPr>
        <w:spacing w:after="160" w:line="259" w:lineRule="auto"/>
        <w:rPr>
          <w:rFonts w:asciiTheme="minorHAnsi" w:hAnsiTheme="minorHAnsi" w:cstheme="minorHAnsi"/>
          <w:sz w:val="24"/>
          <w:szCs w:val="24"/>
        </w:rPr>
      </w:pPr>
      <w:r w:rsidRPr="00487B68">
        <w:rPr>
          <w:rFonts w:asciiTheme="minorHAnsi" w:hAnsiTheme="minorHAnsi" w:cstheme="minorHAnsi"/>
          <w:sz w:val="24"/>
          <w:szCs w:val="24"/>
        </w:rPr>
        <w:t>Community Pharmacists</w:t>
      </w:r>
    </w:p>
    <w:p w14:paraId="6A7E6E65" w14:textId="77777777" w:rsidR="009B156C" w:rsidRPr="00487B68" w:rsidRDefault="009B156C" w:rsidP="009B156C">
      <w:pPr>
        <w:pStyle w:val="ListParagraph"/>
        <w:numPr>
          <w:ilvl w:val="0"/>
          <w:numId w:val="8"/>
        </w:numPr>
        <w:spacing w:after="160" w:line="259" w:lineRule="auto"/>
        <w:rPr>
          <w:rFonts w:asciiTheme="minorHAnsi" w:hAnsiTheme="minorHAnsi" w:cstheme="minorHAnsi"/>
          <w:sz w:val="24"/>
          <w:szCs w:val="24"/>
        </w:rPr>
      </w:pPr>
      <w:r w:rsidRPr="00487B68">
        <w:rPr>
          <w:rFonts w:asciiTheme="minorHAnsi" w:hAnsiTheme="minorHAnsi" w:cstheme="minorHAnsi"/>
          <w:sz w:val="24"/>
          <w:szCs w:val="24"/>
        </w:rPr>
        <w:t>Sector wide groups</w:t>
      </w:r>
    </w:p>
    <w:p w14:paraId="0F5DFB4D" w14:textId="77777777" w:rsidR="009B156C" w:rsidRPr="00487B68" w:rsidRDefault="009B156C" w:rsidP="009B156C">
      <w:pPr>
        <w:pStyle w:val="ListParagraph"/>
        <w:numPr>
          <w:ilvl w:val="0"/>
          <w:numId w:val="8"/>
        </w:numPr>
        <w:spacing w:after="160" w:line="259" w:lineRule="auto"/>
        <w:rPr>
          <w:rFonts w:asciiTheme="minorHAnsi" w:hAnsiTheme="minorHAnsi" w:cstheme="minorHAnsi"/>
          <w:sz w:val="24"/>
          <w:szCs w:val="24"/>
        </w:rPr>
      </w:pPr>
      <w:r w:rsidRPr="00487B68">
        <w:rPr>
          <w:rFonts w:asciiTheme="minorHAnsi" w:hAnsiTheme="minorHAnsi" w:cstheme="minorHAnsi"/>
          <w:sz w:val="24"/>
          <w:szCs w:val="24"/>
        </w:rPr>
        <w:t>Pan London groups</w:t>
      </w:r>
    </w:p>
    <w:p w14:paraId="237E6DF3" w14:textId="77777777" w:rsidR="009B156C" w:rsidRPr="00487B68" w:rsidRDefault="009B156C" w:rsidP="009B156C">
      <w:pPr>
        <w:pStyle w:val="ListParagraph"/>
        <w:numPr>
          <w:ilvl w:val="0"/>
          <w:numId w:val="8"/>
        </w:numPr>
        <w:spacing w:after="160" w:line="259" w:lineRule="auto"/>
        <w:rPr>
          <w:rFonts w:asciiTheme="minorHAnsi" w:hAnsiTheme="minorHAnsi" w:cstheme="minorHAnsi"/>
          <w:sz w:val="24"/>
          <w:szCs w:val="24"/>
        </w:rPr>
      </w:pPr>
      <w:r w:rsidRPr="00487B68">
        <w:rPr>
          <w:rFonts w:asciiTheme="minorHAnsi" w:hAnsiTheme="minorHAnsi" w:cstheme="minorHAnsi"/>
          <w:sz w:val="24"/>
          <w:szCs w:val="24"/>
        </w:rPr>
        <w:t xml:space="preserve">London education stakeholders such as HEE </w:t>
      </w:r>
    </w:p>
    <w:p w14:paraId="444CC6DD" w14:textId="77777777" w:rsidR="009B156C" w:rsidRPr="00B1672B" w:rsidRDefault="009B156C" w:rsidP="009B156C">
      <w:pPr>
        <w:rPr>
          <w:rFonts w:asciiTheme="minorHAnsi" w:hAnsiTheme="minorHAnsi" w:cstheme="minorHAnsi"/>
          <w:sz w:val="24"/>
          <w:szCs w:val="24"/>
        </w:rPr>
      </w:pPr>
      <w:r w:rsidRPr="00B1672B">
        <w:rPr>
          <w:rFonts w:asciiTheme="minorHAnsi" w:hAnsiTheme="minorHAnsi" w:cstheme="minorHAnsi"/>
          <w:sz w:val="24"/>
          <w:szCs w:val="24"/>
        </w:rPr>
        <w:t xml:space="preserve">Engagement of the stakeholders and organisations identified above will be critical for the key success of this project. A single engagement methodology would not be effective therefore a variety of formats will be deployed, such as face to face, easy access, on-line or dial in. </w:t>
      </w:r>
    </w:p>
    <w:p w14:paraId="5075DFFB" w14:textId="77777777" w:rsidR="009B156C" w:rsidRPr="00B1672B" w:rsidRDefault="009B156C" w:rsidP="009B156C">
      <w:pPr>
        <w:rPr>
          <w:rFonts w:asciiTheme="minorHAnsi" w:hAnsiTheme="minorHAnsi" w:cstheme="minorHAnsi"/>
          <w:sz w:val="24"/>
          <w:szCs w:val="24"/>
        </w:rPr>
      </w:pPr>
      <w:r w:rsidRPr="00B1672B">
        <w:rPr>
          <w:rFonts w:asciiTheme="minorHAnsi" w:hAnsiTheme="minorHAnsi" w:cstheme="minorHAnsi"/>
          <w:sz w:val="24"/>
          <w:szCs w:val="24"/>
        </w:rPr>
        <w:t xml:space="preserve">An e-mail communicating the aims and outline of the survey was sent to STP leads and previous MECC stakeholders. This was followed by an e-mail shot to learning and development leads in NHS services. A snow balling exercise was undertaken to distribute the survey request by contacting STP leads, Learning and Development Leads, HEE contacts, Public Health contacts, Local Pharmacy Committees and related charities. </w:t>
      </w:r>
    </w:p>
    <w:p w14:paraId="551E75E7" w14:textId="77777777" w:rsidR="009B156C" w:rsidRPr="00B1672B" w:rsidRDefault="009B156C" w:rsidP="009B156C">
      <w:pPr>
        <w:rPr>
          <w:rFonts w:asciiTheme="minorHAnsi" w:hAnsiTheme="minorHAnsi" w:cstheme="minorHAnsi"/>
          <w:sz w:val="24"/>
          <w:szCs w:val="24"/>
        </w:rPr>
      </w:pPr>
      <w:r w:rsidRPr="00B1672B">
        <w:rPr>
          <w:rFonts w:asciiTheme="minorHAnsi" w:hAnsiTheme="minorHAnsi" w:cstheme="minorHAnsi"/>
          <w:sz w:val="24"/>
          <w:szCs w:val="24"/>
        </w:rPr>
        <w:t>Key leads were identified and initial interviews were sought. The interviews were either face to face or by telephone and would last between 30 to 60 minutes. The interviews were transcribed and incorporated into an agreed case study format. Participants would be able to view the case study and amend before final circulation. However, for the interim report the case studies are included as drafts.</w:t>
      </w:r>
    </w:p>
    <w:p w14:paraId="74A71290" w14:textId="7C98A701" w:rsidR="00B1672B" w:rsidRPr="00B1672B" w:rsidRDefault="009B156C" w:rsidP="009B156C">
      <w:pPr>
        <w:rPr>
          <w:rFonts w:asciiTheme="minorHAnsi" w:hAnsiTheme="minorHAnsi" w:cstheme="minorHAnsi"/>
          <w:sz w:val="24"/>
          <w:szCs w:val="24"/>
        </w:rPr>
      </w:pPr>
      <w:r w:rsidRPr="00B1672B">
        <w:rPr>
          <w:rFonts w:asciiTheme="minorHAnsi" w:hAnsiTheme="minorHAnsi" w:cstheme="minorHAnsi"/>
          <w:sz w:val="24"/>
          <w:szCs w:val="24"/>
        </w:rPr>
        <w:t xml:space="preserve">Where stakeholders were unable to take part in an interview, there was an opportunity to respond via an on-line question set hosted by the Smart Survey system. </w:t>
      </w:r>
    </w:p>
    <w:p w14:paraId="4880124D" w14:textId="77777777" w:rsidR="009B156C" w:rsidRPr="00B1672B" w:rsidRDefault="009B156C" w:rsidP="009B156C">
      <w:pPr>
        <w:rPr>
          <w:rFonts w:asciiTheme="minorHAnsi" w:hAnsiTheme="minorHAnsi" w:cstheme="minorHAnsi"/>
          <w:sz w:val="24"/>
          <w:szCs w:val="24"/>
        </w:rPr>
      </w:pPr>
      <w:r w:rsidRPr="00B1672B">
        <w:rPr>
          <w:rFonts w:asciiTheme="minorHAnsi" w:hAnsiTheme="minorHAnsi" w:cstheme="minorHAnsi"/>
          <w:sz w:val="24"/>
          <w:szCs w:val="24"/>
        </w:rPr>
        <w:t>If an NHS Organisation was identified as not responding</w:t>
      </w:r>
      <w:r w:rsidR="00B1672B">
        <w:rPr>
          <w:rFonts w:asciiTheme="minorHAnsi" w:hAnsiTheme="minorHAnsi" w:cstheme="minorHAnsi"/>
          <w:sz w:val="24"/>
          <w:szCs w:val="24"/>
        </w:rPr>
        <w:t>,</w:t>
      </w:r>
      <w:r w:rsidRPr="00B1672B">
        <w:rPr>
          <w:rFonts w:asciiTheme="minorHAnsi" w:hAnsiTheme="minorHAnsi" w:cstheme="minorHAnsi"/>
          <w:sz w:val="24"/>
          <w:szCs w:val="24"/>
        </w:rPr>
        <w:t xml:space="preserve"> or </w:t>
      </w:r>
      <w:r w:rsidR="00B1672B">
        <w:rPr>
          <w:rFonts w:asciiTheme="minorHAnsi" w:hAnsiTheme="minorHAnsi" w:cstheme="minorHAnsi"/>
          <w:sz w:val="24"/>
          <w:szCs w:val="24"/>
        </w:rPr>
        <w:t xml:space="preserve">only </w:t>
      </w:r>
      <w:r w:rsidRPr="00B1672B">
        <w:rPr>
          <w:rFonts w:asciiTheme="minorHAnsi" w:hAnsiTheme="minorHAnsi" w:cstheme="minorHAnsi"/>
          <w:sz w:val="24"/>
          <w:szCs w:val="24"/>
        </w:rPr>
        <w:t>partial</w:t>
      </w:r>
      <w:r w:rsidR="00B1672B">
        <w:rPr>
          <w:rFonts w:asciiTheme="minorHAnsi" w:hAnsiTheme="minorHAnsi" w:cstheme="minorHAnsi"/>
          <w:sz w:val="24"/>
          <w:szCs w:val="24"/>
        </w:rPr>
        <w:t>ly completing</w:t>
      </w:r>
      <w:r w:rsidRPr="00B1672B">
        <w:rPr>
          <w:rFonts w:asciiTheme="minorHAnsi" w:hAnsiTheme="minorHAnsi" w:cstheme="minorHAnsi"/>
          <w:sz w:val="24"/>
          <w:szCs w:val="24"/>
        </w:rPr>
        <w:t xml:space="preserve"> the survey, the learning develo</w:t>
      </w:r>
      <w:r w:rsidR="00B1672B">
        <w:rPr>
          <w:rFonts w:asciiTheme="minorHAnsi" w:hAnsiTheme="minorHAnsi" w:cstheme="minorHAnsi"/>
          <w:sz w:val="24"/>
          <w:szCs w:val="24"/>
        </w:rPr>
        <w:t>pment or main contact will receive</w:t>
      </w:r>
      <w:r w:rsidRPr="00B1672B">
        <w:rPr>
          <w:rFonts w:asciiTheme="minorHAnsi" w:hAnsiTheme="minorHAnsi" w:cstheme="minorHAnsi"/>
          <w:sz w:val="24"/>
          <w:szCs w:val="24"/>
        </w:rPr>
        <w:t xml:space="preserve"> a proactive telephone call to definitively record if MECC is being provided at their Trust. </w:t>
      </w:r>
    </w:p>
    <w:p w14:paraId="744AF4B4" w14:textId="77777777" w:rsidR="009B156C" w:rsidRPr="00B1672B" w:rsidRDefault="009B156C" w:rsidP="009B156C">
      <w:pPr>
        <w:rPr>
          <w:rFonts w:asciiTheme="minorHAnsi" w:hAnsiTheme="minorHAnsi" w:cstheme="minorHAnsi"/>
          <w:sz w:val="24"/>
          <w:szCs w:val="24"/>
        </w:rPr>
      </w:pPr>
      <w:r w:rsidRPr="00B1672B">
        <w:rPr>
          <w:rFonts w:asciiTheme="minorHAnsi" w:hAnsiTheme="minorHAnsi" w:cstheme="minorHAnsi"/>
          <w:sz w:val="24"/>
          <w:szCs w:val="24"/>
        </w:rPr>
        <w:t>The Healthy London Partnership have developed a definition and quantified which aspects of MECC training should be included. This sets MECC within the context of a model, pathway or place that is health promoting. The definition provided is:</w:t>
      </w:r>
    </w:p>
    <w:p w14:paraId="7A9A8A55" w14:textId="77777777" w:rsidR="009B156C" w:rsidRPr="00B1672B" w:rsidRDefault="009B156C" w:rsidP="009B156C">
      <w:pPr>
        <w:rPr>
          <w:rFonts w:asciiTheme="minorHAnsi" w:hAnsiTheme="minorHAnsi" w:cstheme="minorHAnsi"/>
          <w:b/>
          <w:sz w:val="24"/>
          <w:szCs w:val="24"/>
        </w:rPr>
      </w:pPr>
      <w:r w:rsidRPr="00B1672B">
        <w:rPr>
          <w:rFonts w:asciiTheme="minorHAnsi" w:hAnsiTheme="minorHAnsi" w:cstheme="minorHAnsi"/>
          <w:b/>
          <w:sz w:val="24"/>
          <w:szCs w:val="24"/>
        </w:rPr>
        <w:t>‘’MECC is a behaviour change approach that encourages positive health and wellbeing choices through individual, organisational and environmental interactions. It involves enhancing, identifying and acting on the opportunities to engage people in conversations about their health in a respectful way, to help them take positive action to improve their own health and wellbeing.’’</w:t>
      </w:r>
    </w:p>
    <w:p w14:paraId="208E8DB3" w14:textId="77777777" w:rsidR="00947F12" w:rsidRDefault="00947F12" w:rsidP="007C5622">
      <w:pPr>
        <w:spacing w:line="240" w:lineRule="auto"/>
        <w:rPr>
          <w:rFonts w:asciiTheme="minorHAnsi" w:hAnsiTheme="minorHAnsi" w:cstheme="minorHAnsi"/>
          <w:sz w:val="24"/>
          <w:szCs w:val="24"/>
        </w:rPr>
      </w:pPr>
    </w:p>
    <w:p w14:paraId="17DEC93F" w14:textId="77777777" w:rsidR="00947F12" w:rsidRDefault="00947F12" w:rsidP="007C5622">
      <w:pPr>
        <w:spacing w:line="240" w:lineRule="auto"/>
        <w:rPr>
          <w:rFonts w:asciiTheme="minorHAnsi" w:hAnsiTheme="minorHAnsi" w:cstheme="minorHAnsi"/>
          <w:sz w:val="24"/>
          <w:szCs w:val="24"/>
        </w:rPr>
      </w:pPr>
    </w:p>
    <w:p w14:paraId="15B9E348" w14:textId="77777777" w:rsidR="009B156C" w:rsidRPr="00B1672B" w:rsidRDefault="009B156C" w:rsidP="007C5622">
      <w:pPr>
        <w:spacing w:line="240" w:lineRule="auto"/>
        <w:rPr>
          <w:rFonts w:asciiTheme="minorHAnsi" w:hAnsiTheme="minorHAnsi" w:cstheme="minorHAnsi"/>
          <w:sz w:val="24"/>
          <w:szCs w:val="24"/>
        </w:rPr>
      </w:pPr>
      <w:r w:rsidRPr="00B1672B">
        <w:rPr>
          <w:rFonts w:asciiTheme="minorHAnsi" w:hAnsiTheme="minorHAnsi" w:cstheme="minorHAnsi"/>
          <w:sz w:val="24"/>
          <w:szCs w:val="24"/>
        </w:rPr>
        <w:lastRenderedPageBreak/>
        <w:t>The five core areas are:</w:t>
      </w:r>
    </w:p>
    <w:p w14:paraId="1750F323" w14:textId="77777777" w:rsidR="009B156C" w:rsidRPr="00B1672B" w:rsidRDefault="009B156C" w:rsidP="007C5622">
      <w:pPr>
        <w:pStyle w:val="ListParagraph"/>
        <w:numPr>
          <w:ilvl w:val="0"/>
          <w:numId w:val="9"/>
        </w:numPr>
        <w:spacing w:before="120" w:after="120" w:line="240" w:lineRule="auto"/>
        <w:rPr>
          <w:rFonts w:asciiTheme="minorHAnsi" w:hAnsiTheme="minorHAnsi" w:cstheme="minorHAnsi"/>
          <w:sz w:val="24"/>
          <w:szCs w:val="24"/>
        </w:rPr>
      </w:pPr>
      <w:r w:rsidRPr="00B1672B">
        <w:rPr>
          <w:rFonts w:asciiTheme="minorHAnsi" w:hAnsiTheme="minorHAnsi" w:cstheme="minorHAnsi"/>
          <w:sz w:val="24"/>
          <w:szCs w:val="24"/>
        </w:rPr>
        <w:t>Smoking</w:t>
      </w:r>
    </w:p>
    <w:p w14:paraId="178C3F1D" w14:textId="77777777" w:rsidR="009B156C" w:rsidRPr="00B1672B" w:rsidRDefault="009B156C" w:rsidP="009B156C">
      <w:pPr>
        <w:pStyle w:val="ListParagraph"/>
        <w:numPr>
          <w:ilvl w:val="0"/>
          <w:numId w:val="9"/>
        </w:numPr>
        <w:spacing w:before="120" w:after="120" w:line="320" w:lineRule="exact"/>
        <w:rPr>
          <w:rFonts w:asciiTheme="minorHAnsi" w:hAnsiTheme="minorHAnsi" w:cstheme="minorHAnsi"/>
          <w:sz w:val="24"/>
          <w:szCs w:val="24"/>
        </w:rPr>
      </w:pPr>
      <w:r w:rsidRPr="00B1672B">
        <w:rPr>
          <w:rFonts w:asciiTheme="minorHAnsi" w:hAnsiTheme="minorHAnsi" w:cstheme="minorHAnsi"/>
          <w:sz w:val="24"/>
          <w:szCs w:val="24"/>
        </w:rPr>
        <w:t>Alcohol use</w:t>
      </w:r>
    </w:p>
    <w:p w14:paraId="7A5DF441" w14:textId="77777777" w:rsidR="009B156C" w:rsidRPr="00B1672B" w:rsidRDefault="009B156C" w:rsidP="009B156C">
      <w:pPr>
        <w:pStyle w:val="ListParagraph"/>
        <w:numPr>
          <w:ilvl w:val="0"/>
          <w:numId w:val="9"/>
        </w:numPr>
        <w:spacing w:before="120" w:after="120" w:line="320" w:lineRule="exact"/>
        <w:rPr>
          <w:rFonts w:asciiTheme="minorHAnsi" w:hAnsiTheme="minorHAnsi" w:cstheme="minorHAnsi"/>
          <w:sz w:val="24"/>
          <w:szCs w:val="24"/>
        </w:rPr>
      </w:pPr>
      <w:r w:rsidRPr="00B1672B">
        <w:rPr>
          <w:rFonts w:asciiTheme="minorHAnsi" w:hAnsiTheme="minorHAnsi" w:cstheme="minorHAnsi"/>
          <w:sz w:val="24"/>
          <w:szCs w:val="24"/>
        </w:rPr>
        <w:t>Physical activity</w:t>
      </w:r>
    </w:p>
    <w:p w14:paraId="01704EB7" w14:textId="77777777" w:rsidR="009B156C" w:rsidRPr="00B1672B" w:rsidRDefault="009B156C" w:rsidP="009B156C">
      <w:pPr>
        <w:pStyle w:val="ListParagraph"/>
        <w:numPr>
          <w:ilvl w:val="0"/>
          <w:numId w:val="9"/>
        </w:numPr>
        <w:spacing w:before="120" w:after="120" w:line="320" w:lineRule="exact"/>
        <w:rPr>
          <w:rFonts w:asciiTheme="minorHAnsi" w:hAnsiTheme="minorHAnsi" w:cstheme="minorHAnsi"/>
          <w:sz w:val="24"/>
          <w:szCs w:val="24"/>
        </w:rPr>
      </w:pPr>
      <w:r w:rsidRPr="00B1672B">
        <w:rPr>
          <w:rFonts w:asciiTheme="minorHAnsi" w:hAnsiTheme="minorHAnsi" w:cstheme="minorHAnsi"/>
          <w:sz w:val="24"/>
          <w:szCs w:val="24"/>
        </w:rPr>
        <w:t>Healthy Eating</w:t>
      </w:r>
    </w:p>
    <w:p w14:paraId="4C886193" w14:textId="77777777" w:rsidR="009B156C" w:rsidRPr="00B1672B" w:rsidRDefault="009B156C" w:rsidP="009B156C">
      <w:pPr>
        <w:pStyle w:val="ListParagraph"/>
        <w:numPr>
          <w:ilvl w:val="0"/>
          <w:numId w:val="9"/>
        </w:numPr>
        <w:spacing w:before="120" w:after="120" w:line="320" w:lineRule="exact"/>
        <w:rPr>
          <w:rFonts w:asciiTheme="minorHAnsi" w:hAnsiTheme="minorHAnsi" w:cstheme="minorHAnsi"/>
          <w:sz w:val="24"/>
          <w:szCs w:val="24"/>
        </w:rPr>
      </w:pPr>
      <w:r w:rsidRPr="00B1672B">
        <w:rPr>
          <w:rFonts w:asciiTheme="minorHAnsi" w:hAnsiTheme="minorHAnsi" w:cstheme="minorHAnsi"/>
          <w:sz w:val="24"/>
          <w:szCs w:val="24"/>
        </w:rPr>
        <w:t>Mental Health &amp; Well-being</w:t>
      </w:r>
    </w:p>
    <w:p w14:paraId="27142CDB" w14:textId="77777777" w:rsidR="009B156C" w:rsidRPr="007C5622" w:rsidRDefault="007C5622" w:rsidP="009B156C">
      <w:pPr>
        <w:rPr>
          <w:rFonts w:asciiTheme="minorHAnsi" w:hAnsiTheme="minorHAnsi" w:cstheme="minorHAnsi"/>
          <w:sz w:val="24"/>
          <w:szCs w:val="24"/>
        </w:rPr>
      </w:pPr>
      <w:r>
        <w:rPr>
          <w:rFonts w:asciiTheme="minorHAnsi" w:hAnsiTheme="minorHAnsi" w:cstheme="minorHAnsi"/>
          <w:sz w:val="24"/>
          <w:szCs w:val="24"/>
        </w:rPr>
        <w:t>Within t</w:t>
      </w:r>
      <w:r w:rsidR="009B156C" w:rsidRPr="007C5622">
        <w:rPr>
          <w:rFonts w:asciiTheme="minorHAnsi" w:hAnsiTheme="minorHAnsi" w:cstheme="minorHAnsi"/>
          <w:sz w:val="24"/>
          <w:szCs w:val="24"/>
        </w:rPr>
        <w:t>he</w:t>
      </w:r>
      <w:r>
        <w:rPr>
          <w:rFonts w:asciiTheme="minorHAnsi" w:hAnsiTheme="minorHAnsi" w:cstheme="minorHAnsi"/>
          <w:sz w:val="24"/>
          <w:szCs w:val="24"/>
        </w:rPr>
        <w:t xml:space="preserve"> interviews and on-line survey the</w:t>
      </w:r>
      <w:r w:rsidR="009B156C" w:rsidRPr="007C5622">
        <w:rPr>
          <w:rFonts w:asciiTheme="minorHAnsi" w:hAnsiTheme="minorHAnsi" w:cstheme="minorHAnsi"/>
          <w:sz w:val="24"/>
          <w:szCs w:val="24"/>
        </w:rPr>
        <w:t xml:space="preserve"> definition of MECC</w:t>
      </w:r>
      <w:r>
        <w:rPr>
          <w:rFonts w:asciiTheme="minorHAnsi" w:hAnsiTheme="minorHAnsi" w:cstheme="minorHAnsi"/>
          <w:sz w:val="24"/>
          <w:szCs w:val="24"/>
        </w:rPr>
        <w:t xml:space="preserve"> is</w:t>
      </w:r>
      <w:r w:rsidR="009B156C" w:rsidRPr="007C5622">
        <w:rPr>
          <w:rFonts w:asciiTheme="minorHAnsi" w:hAnsiTheme="minorHAnsi" w:cstheme="minorHAnsi"/>
          <w:sz w:val="24"/>
          <w:szCs w:val="24"/>
        </w:rPr>
        <w:t xml:space="preserve"> not provide</w:t>
      </w:r>
      <w:r>
        <w:rPr>
          <w:rFonts w:asciiTheme="minorHAnsi" w:hAnsiTheme="minorHAnsi" w:cstheme="minorHAnsi"/>
          <w:sz w:val="24"/>
          <w:szCs w:val="24"/>
        </w:rPr>
        <w:t>d</w:t>
      </w:r>
      <w:r w:rsidRPr="007C5622">
        <w:rPr>
          <w:rFonts w:asciiTheme="minorHAnsi" w:hAnsiTheme="minorHAnsi" w:cstheme="minorHAnsi"/>
          <w:sz w:val="24"/>
          <w:szCs w:val="24"/>
        </w:rPr>
        <w:t>;</w:t>
      </w:r>
      <w:r w:rsidR="009B156C" w:rsidRPr="007C5622">
        <w:rPr>
          <w:rFonts w:asciiTheme="minorHAnsi" w:hAnsiTheme="minorHAnsi" w:cstheme="minorHAnsi"/>
          <w:sz w:val="24"/>
          <w:szCs w:val="24"/>
        </w:rPr>
        <w:t xml:space="preserve"> therefore there is an opportunity to assess how correlated e</w:t>
      </w:r>
      <w:r>
        <w:rPr>
          <w:rFonts w:asciiTheme="minorHAnsi" w:hAnsiTheme="minorHAnsi" w:cstheme="minorHAnsi"/>
          <w:sz w:val="24"/>
          <w:szCs w:val="24"/>
        </w:rPr>
        <w:t>xisting provisions are</w:t>
      </w:r>
      <w:r w:rsidR="009B156C" w:rsidRPr="007C5622">
        <w:rPr>
          <w:rFonts w:asciiTheme="minorHAnsi" w:hAnsiTheme="minorHAnsi" w:cstheme="minorHAnsi"/>
          <w:sz w:val="24"/>
          <w:szCs w:val="24"/>
        </w:rPr>
        <w:t xml:space="preserve"> with this definition.</w:t>
      </w:r>
    </w:p>
    <w:p w14:paraId="4C099471" w14:textId="77777777" w:rsidR="009B156C" w:rsidRPr="007C5622" w:rsidRDefault="009B156C" w:rsidP="009B156C">
      <w:pPr>
        <w:rPr>
          <w:rFonts w:asciiTheme="minorHAnsi" w:hAnsiTheme="minorHAnsi" w:cstheme="minorHAnsi"/>
          <w:sz w:val="24"/>
          <w:szCs w:val="24"/>
        </w:rPr>
      </w:pPr>
      <w:r w:rsidRPr="007C5622">
        <w:rPr>
          <w:rFonts w:asciiTheme="minorHAnsi" w:hAnsiTheme="minorHAnsi" w:cstheme="minorHAnsi"/>
          <w:sz w:val="24"/>
          <w:szCs w:val="24"/>
        </w:rPr>
        <w:t>PHE and Health Education England have provided a comprehensive tool through their MECC Quality Training Framework and Evaluation Framework. These documents will provide a rating example of existing practice and where improvements in evaluation and quality assurance can be made.</w:t>
      </w:r>
    </w:p>
    <w:p w14:paraId="26908673" w14:textId="77777777" w:rsidR="009B156C" w:rsidRPr="007C5622" w:rsidRDefault="009B156C" w:rsidP="009B156C">
      <w:pPr>
        <w:rPr>
          <w:rFonts w:asciiTheme="minorHAnsi" w:hAnsiTheme="minorHAnsi" w:cstheme="minorHAnsi"/>
          <w:sz w:val="24"/>
          <w:szCs w:val="24"/>
        </w:rPr>
      </w:pPr>
      <w:r w:rsidRPr="007C5622">
        <w:rPr>
          <w:rFonts w:asciiTheme="minorHAnsi" w:hAnsiTheme="minorHAnsi" w:cstheme="minorHAnsi"/>
          <w:sz w:val="24"/>
          <w:szCs w:val="24"/>
        </w:rPr>
        <w:t xml:space="preserve">Where there are examples of best practice, strong evaluation or replicable resources, the providers were asked if they would be prepared to share examples of these. As interviews progressed, a note was made of which training providers were used. This would form a MECC resource section and a training provider directory. </w:t>
      </w:r>
    </w:p>
    <w:p w14:paraId="1182A3A0" w14:textId="77777777" w:rsidR="009B156C" w:rsidRPr="007C5622" w:rsidRDefault="009B156C" w:rsidP="009B156C">
      <w:pPr>
        <w:rPr>
          <w:rFonts w:asciiTheme="minorHAnsi" w:hAnsiTheme="minorHAnsi" w:cstheme="minorHAnsi"/>
          <w:sz w:val="24"/>
          <w:szCs w:val="24"/>
        </w:rPr>
      </w:pPr>
      <w:r w:rsidRPr="007C5622">
        <w:rPr>
          <w:rFonts w:asciiTheme="minorHAnsi" w:hAnsiTheme="minorHAnsi" w:cstheme="minorHAnsi"/>
          <w:sz w:val="24"/>
          <w:szCs w:val="24"/>
        </w:rPr>
        <w:t xml:space="preserve">As part of the project an updated literature review of MECC literature is being carried out and the evidence will be explored to determine if a systematic review of effectiveness within health organisations can be completed. </w:t>
      </w:r>
    </w:p>
    <w:p w14:paraId="5BCBED4B" w14:textId="77777777" w:rsidR="00CE2B46" w:rsidRDefault="00CE2B46" w:rsidP="00F55314">
      <w:pPr>
        <w:pStyle w:val="Heading1"/>
        <w:rPr>
          <w:b w:val="0"/>
          <w:color w:val="auto"/>
          <w:sz w:val="22"/>
          <w:szCs w:val="22"/>
        </w:rPr>
      </w:pPr>
    </w:p>
    <w:p w14:paraId="395B2A9E" w14:textId="77777777" w:rsidR="007311B4" w:rsidRDefault="007311B4" w:rsidP="007311B4"/>
    <w:p w14:paraId="797EB71A" w14:textId="77777777" w:rsidR="008D4B26" w:rsidRDefault="008D4B26" w:rsidP="007311B4"/>
    <w:p w14:paraId="0D435A22" w14:textId="77777777" w:rsidR="00C24F61" w:rsidRDefault="00C24F61" w:rsidP="004D7748">
      <w:pPr>
        <w:pStyle w:val="Transforming-body"/>
      </w:pPr>
    </w:p>
    <w:p w14:paraId="074BD28B" w14:textId="77777777" w:rsidR="00B74C8D" w:rsidRDefault="00B74C8D" w:rsidP="004D7748">
      <w:pPr>
        <w:pStyle w:val="Transforming-body"/>
      </w:pPr>
    </w:p>
    <w:p w14:paraId="02D8D7AC" w14:textId="77777777" w:rsidR="00B74C8D" w:rsidRDefault="00B74C8D" w:rsidP="004D7748">
      <w:pPr>
        <w:pStyle w:val="Transforming-body"/>
      </w:pPr>
    </w:p>
    <w:p w14:paraId="53D6854D" w14:textId="77777777" w:rsidR="00B74C8D" w:rsidRDefault="00B74C8D" w:rsidP="004D7748">
      <w:pPr>
        <w:pStyle w:val="Transforming-body"/>
      </w:pPr>
    </w:p>
    <w:p w14:paraId="67C4AE12" w14:textId="77777777" w:rsidR="00B74C8D" w:rsidRDefault="00B74C8D" w:rsidP="004D7748">
      <w:pPr>
        <w:pStyle w:val="Transforming-body"/>
      </w:pPr>
    </w:p>
    <w:p w14:paraId="7F56C3E0" w14:textId="77777777" w:rsidR="00B74C8D" w:rsidRDefault="00B74C8D" w:rsidP="004D7748">
      <w:pPr>
        <w:pStyle w:val="Transforming-body"/>
      </w:pPr>
    </w:p>
    <w:p w14:paraId="3EA55253" w14:textId="77777777" w:rsidR="00B74C8D" w:rsidRDefault="00B74C8D" w:rsidP="004D7748">
      <w:pPr>
        <w:pStyle w:val="Transforming-body"/>
      </w:pPr>
    </w:p>
    <w:p w14:paraId="67540DFF" w14:textId="77777777" w:rsidR="00B74C8D" w:rsidRDefault="00B74C8D" w:rsidP="004D7748">
      <w:pPr>
        <w:pStyle w:val="Transforming-body"/>
      </w:pPr>
    </w:p>
    <w:p w14:paraId="1EA9D34B" w14:textId="77777777" w:rsidR="00B74C8D" w:rsidRDefault="00B74C8D" w:rsidP="004D7748">
      <w:pPr>
        <w:pStyle w:val="Transforming-body"/>
      </w:pPr>
    </w:p>
    <w:p w14:paraId="741BAE0C" w14:textId="77777777" w:rsidR="00B74C8D" w:rsidRDefault="00B74C8D" w:rsidP="004D7748">
      <w:pPr>
        <w:pStyle w:val="Transforming-body"/>
      </w:pPr>
    </w:p>
    <w:p w14:paraId="64F0FF56" w14:textId="77777777" w:rsidR="00B74C8D" w:rsidRDefault="00B74C8D" w:rsidP="004D7748">
      <w:pPr>
        <w:pStyle w:val="Transforming-body"/>
      </w:pPr>
    </w:p>
    <w:p w14:paraId="6BE57D3A" w14:textId="77777777" w:rsidR="00817140" w:rsidRDefault="00817140" w:rsidP="003374E7">
      <w:pPr>
        <w:pStyle w:val="Transforming-body"/>
      </w:pPr>
    </w:p>
    <w:p w14:paraId="5E0200B8" w14:textId="77777777" w:rsidR="0051519C" w:rsidRPr="003570D2" w:rsidRDefault="0051519C" w:rsidP="0048764A">
      <w:pPr>
        <w:pStyle w:val="ListParagraph"/>
        <w:numPr>
          <w:ilvl w:val="0"/>
          <w:numId w:val="2"/>
        </w:numPr>
        <w:ind w:hanging="720"/>
        <w:rPr>
          <w:rFonts w:asciiTheme="minorHAnsi" w:hAnsiTheme="minorHAnsi" w:cs="Arial"/>
          <w:b/>
          <w:color w:val="0070C0"/>
          <w:sz w:val="28"/>
          <w:szCs w:val="28"/>
        </w:rPr>
      </w:pPr>
      <w:r w:rsidRPr="003570D2">
        <w:rPr>
          <w:rFonts w:asciiTheme="minorHAnsi" w:hAnsiTheme="minorHAnsi" w:cs="Arial"/>
          <w:b/>
          <w:color w:val="0070C0"/>
          <w:sz w:val="28"/>
          <w:szCs w:val="28"/>
        </w:rPr>
        <w:t xml:space="preserve">Summary of MECC activity </w:t>
      </w:r>
    </w:p>
    <w:p w14:paraId="0DE28D5B" w14:textId="77777777" w:rsidR="00161B26" w:rsidRDefault="00F66B6F" w:rsidP="00204854">
      <w:pPr>
        <w:pStyle w:val="Heading1"/>
        <w:rPr>
          <w:noProof/>
          <w:lang w:eastAsia="en-GB"/>
        </w:rPr>
      </w:pPr>
      <w:r>
        <w:rPr>
          <w:noProof/>
          <w:lang w:eastAsia="en-GB"/>
        </w:rPr>
        <w:drawing>
          <wp:inline distT="0" distB="0" distL="0" distR="0" wp14:anchorId="7C3D56E7" wp14:editId="583BDC92">
            <wp:extent cx="5814060" cy="2743200"/>
            <wp:effectExtent l="0" t="0" r="15240" b="0"/>
            <wp:docPr id="1" name="Chart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mv="urn:schemas-microsoft-com:mac:vml" xmlns:mo="http://schemas.microsoft.com/office/mac/office/2008/main" id="{31F66218-613D-40E1-960E-3A5FC1944F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47558EDC" w14:textId="77777777" w:rsidR="00535931" w:rsidRPr="003570D2" w:rsidRDefault="00F66B6F" w:rsidP="005C7784">
      <w:pPr>
        <w:pStyle w:val="Heading2"/>
        <w:rPr>
          <w:rFonts w:asciiTheme="minorHAnsi" w:hAnsiTheme="minorHAnsi"/>
          <w:sz w:val="28"/>
          <w:szCs w:val="28"/>
          <w:lang w:eastAsia="en-GB"/>
        </w:rPr>
      </w:pPr>
      <w:r w:rsidRPr="003570D2">
        <w:rPr>
          <w:rFonts w:asciiTheme="minorHAnsi" w:hAnsiTheme="minorHAnsi"/>
          <w:sz w:val="28"/>
          <w:szCs w:val="28"/>
          <w:lang w:eastAsia="en-GB"/>
        </w:rPr>
        <w:t>Scale of MECC activity</w:t>
      </w:r>
    </w:p>
    <w:p w14:paraId="38566D9B" w14:textId="77777777" w:rsidR="00F66B6F" w:rsidRPr="007C5622" w:rsidRDefault="00F66B6F" w:rsidP="00535931">
      <w:pPr>
        <w:rPr>
          <w:rFonts w:asciiTheme="minorHAnsi" w:hAnsiTheme="minorHAnsi"/>
          <w:sz w:val="24"/>
          <w:szCs w:val="24"/>
          <w:lang w:eastAsia="en-GB"/>
        </w:rPr>
      </w:pPr>
      <w:r w:rsidRPr="007C5622">
        <w:rPr>
          <w:rFonts w:asciiTheme="minorHAnsi" w:hAnsiTheme="minorHAnsi"/>
          <w:sz w:val="24"/>
          <w:szCs w:val="24"/>
          <w:lang w:eastAsia="en-GB"/>
        </w:rPr>
        <w:t>MECC is being implemented through:</w:t>
      </w:r>
    </w:p>
    <w:p w14:paraId="66B7AB6C" w14:textId="77777777" w:rsidR="00F66B6F" w:rsidRPr="007C5622" w:rsidRDefault="0033215B" w:rsidP="00F66B6F">
      <w:pPr>
        <w:pStyle w:val="ListParagraph"/>
        <w:numPr>
          <w:ilvl w:val="0"/>
          <w:numId w:val="10"/>
        </w:numPr>
        <w:rPr>
          <w:rFonts w:asciiTheme="minorHAnsi" w:hAnsiTheme="minorHAnsi"/>
          <w:sz w:val="24"/>
          <w:szCs w:val="24"/>
          <w:lang w:eastAsia="en-GB"/>
        </w:rPr>
      </w:pPr>
      <w:r w:rsidRPr="007C5622">
        <w:rPr>
          <w:rFonts w:asciiTheme="minorHAnsi" w:hAnsiTheme="minorHAnsi"/>
          <w:sz w:val="24"/>
          <w:szCs w:val="24"/>
          <w:lang w:eastAsia="en-GB"/>
        </w:rPr>
        <w:t>7 CCGs</w:t>
      </w:r>
    </w:p>
    <w:p w14:paraId="2F383F74" w14:textId="77777777" w:rsidR="0033215B" w:rsidRPr="007C5622" w:rsidRDefault="0033215B" w:rsidP="00F66B6F">
      <w:pPr>
        <w:pStyle w:val="ListParagraph"/>
        <w:numPr>
          <w:ilvl w:val="0"/>
          <w:numId w:val="10"/>
        </w:numPr>
        <w:rPr>
          <w:rFonts w:asciiTheme="minorHAnsi" w:hAnsiTheme="minorHAnsi"/>
          <w:sz w:val="24"/>
          <w:szCs w:val="24"/>
          <w:lang w:eastAsia="en-GB"/>
        </w:rPr>
      </w:pPr>
      <w:r w:rsidRPr="007C5622">
        <w:rPr>
          <w:rFonts w:asciiTheme="minorHAnsi" w:hAnsiTheme="minorHAnsi"/>
          <w:sz w:val="24"/>
          <w:szCs w:val="24"/>
          <w:lang w:eastAsia="en-GB"/>
        </w:rPr>
        <w:t>5 CEPNS</w:t>
      </w:r>
    </w:p>
    <w:p w14:paraId="1BE70A3A" w14:textId="77777777" w:rsidR="0033215B" w:rsidRPr="007C5622" w:rsidRDefault="0033215B" w:rsidP="00F66B6F">
      <w:pPr>
        <w:pStyle w:val="ListParagraph"/>
        <w:numPr>
          <w:ilvl w:val="0"/>
          <w:numId w:val="10"/>
        </w:numPr>
        <w:rPr>
          <w:rFonts w:asciiTheme="minorHAnsi" w:hAnsiTheme="minorHAnsi"/>
          <w:sz w:val="24"/>
          <w:szCs w:val="24"/>
          <w:lang w:eastAsia="en-GB"/>
        </w:rPr>
      </w:pPr>
      <w:r w:rsidRPr="007C5622">
        <w:rPr>
          <w:rFonts w:asciiTheme="minorHAnsi" w:hAnsiTheme="minorHAnsi"/>
          <w:sz w:val="24"/>
          <w:szCs w:val="24"/>
          <w:lang w:eastAsia="en-GB"/>
        </w:rPr>
        <w:t>7 Acute &amp; Tertiary Trusts</w:t>
      </w:r>
    </w:p>
    <w:p w14:paraId="098018AF" w14:textId="77777777" w:rsidR="0033215B" w:rsidRPr="007C5622" w:rsidRDefault="0033215B" w:rsidP="00F66B6F">
      <w:pPr>
        <w:pStyle w:val="ListParagraph"/>
        <w:numPr>
          <w:ilvl w:val="0"/>
          <w:numId w:val="10"/>
        </w:numPr>
        <w:rPr>
          <w:rFonts w:asciiTheme="minorHAnsi" w:hAnsiTheme="minorHAnsi"/>
          <w:sz w:val="24"/>
          <w:szCs w:val="24"/>
          <w:lang w:eastAsia="en-GB"/>
        </w:rPr>
      </w:pPr>
      <w:r w:rsidRPr="007C5622">
        <w:rPr>
          <w:rFonts w:asciiTheme="minorHAnsi" w:hAnsiTheme="minorHAnsi"/>
          <w:sz w:val="24"/>
          <w:szCs w:val="24"/>
          <w:lang w:eastAsia="en-GB"/>
        </w:rPr>
        <w:t>9 Community Trust Providers</w:t>
      </w:r>
    </w:p>
    <w:p w14:paraId="123F9B3D" w14:textId="77777777" w:rsidR="0033215B" w:rsidRPr="007C5622" w:rsidRDefault="0033215B" w:rsidP="00F66B6F">
      <w:pPr>
        <w:pStyle w:val="ListParagraph"/>
        <w:numPr>
          <w:ilvl w:val="0"/>
          <w:numId w:val="10"/>
        </w:numPr>
        <w:rPr>
          <w:rFonts w:asciiTheme="minorHAnsi" w:hAnsiTheme="minorHAnsi"/>
          <w:sz w:val="24"/>
          <w:szCs w:val="24"/>
          <w:lang w:eastAsia="en-GB"/>
        </w:rPr>
      </w:pPr>
      <w:r w:rsidRPr="007C5622">
        <w:rPr>
          <w:rFonts w:asciiTheme="minorHAnsi" w:hAnsiTheme="minorHAnsi"/>
          <w:sz w:val="24"/>
          <w:szCs w:val="24"/>
          <w:lang w:eastAsia="en-GB"/>
        </w:rPr>
        <w:t>4 Mental Health Trust Providers</w:t>
      </w:r>
    </w:p>
    <w:p w14:paraId="2D332656" w14:textId="77777777" w:rsidR="0033215B" w:rsidRPr="007C5622" w:rsidRDefault="0033215B" w:rsidP="00F66B6F">
      <w:pPr>
        <w:pStyle w:val="ListParagraph"/>
        <w:numPr>
          <w:ilvl w:val="0"/>
          <w:numId w:val="10"/>
        </w:numPr>
        <w:rPr>
          <w:rFonts w:asciiTheme="minorHAnsi" w:hAnsiTheme="minorHAnsi"/>
          <w:sz w:val="24"/>
          <w:szCs w:val="24"/>
          <w:lang w:eastAsia="en-GB"/>
        </w:rPr>
      </w:pPr>
      <w:r w:rsidRPr="007C5622">
        <w:rPr>
          <w:rFonts w:asciiTheme="minorHAnsi" w:hAnsiTheme="minorHAnsi"/>
          <w:sz w:val="24"/>
          <w:szCs w:val="24"/>
          <w:lang w:eastAsia="en-GB"/>
        </w:rPr>
        <w:t>All 5 STP have identified champions</w:t>
      </w:r>
    </w:p>
    <w:p w14:paraId="1E528D68" w14:textId="77777777" w:rsidR="0033215B" w:rsidRPr="007C5622" w:rsidRDefault="0033215B" w:rsidP="00F66B6F">
      <w:pPr>
        <w:pStyle w:val="ListParagraph"/>
        <w:numPr>
          <w:ilvl w:val="0"/>
          <w:numId w:val="10"/>
        </w:numPr>
        <w:rPr>
          <w:rFonts w:asciiTheme="minorHAnsi" w:hAnsiTheme="minorHAnsi"/>
          <w:sz w:val="24"/>
          <w:szCs w:val="24"/>
          <w:lang w:eastAsia="en-GB"/>
        </w:rPr>
      </w:pPr>
      <w:r w:rsidRPr="007C5622">
        <w:rPr>
          <w:rFonts w:asciiTheme="minorHAnsi" w:hAnsiTheme="minorHAnsi"/>
          <w:sz w:val="24"/>
          <w:szCs w:val="24"/>
          <w:lang w:eastAsia="en-GB"/>
        </w:rPr>
        <w:t>All three Health Education Teams have commissioned MECC training programmes.</w:t>
      </w:r>
    </w:p>
    <w:p w14:paraId="5A872767" w14:textId="59BD72F9" w:rsidR="005C7784" w:rsidRPr="00AF4819" w:rsidRDefault="00E301EF" w:rsidP="00535931">
      <w:pPr>
        <w:rPr>
          <w:rFonts w:asciiTheme="minorHAnsi" w:hAnsiTheme="minorHAnsi"/>
          <w:sz w:val="24"/>
          <w:szCs w:val="24"/>
          <w:lang w:eastAsia="en-GB"/>
        </w:rPr>
      </w:pPr>
      <w:r w:rsidRPr="007C5622">
        <w:rPr>
          <w:rFonts w:asciiTheme="minorHAnsi" w:hAnsiTheme="minorHAnsi"/>
          <w:sz w:val="24"/>
          <w:szCs w:val="24"/>
          <w:lang w:eastAsia="en-GB"/>
        </w:rPr>
        <w:t>There are approximately 7</w:t>
      </w:r>
      <w:r w:rsidR="005C7784" w:rsidRPr="007C5622">
        <w:rPr>
          <w:rFonts w:asciiTheme="minorHAnsi" w:hAnsiTheme="minorHAnsi"/>
          <w:sz w:val="24"/>
          <w:szCs w:val="24"/>
          <w:lang w:eastAsia="en-GB"/>
        </w:rPr>
        <w:t>6</w:t>
      </w:r>
      <w:r w:rsidRPr="007C5622">
        <w:rPr>
          <w:rFonts w:asciiTheme="minorHAnsi" w:hAnsiTheme="minorHAnsi"/>
          <w:sz w:val="24"/>
          <w:szCs w:val="24"/>
          <w:lang w:eastAsia="en-GB"/>
        </w:rPr>
        <w:t xml:space="preserve">00 staff who have been or are due to be trained as part of identified targets for MECC training programmes, by NHS organisations, across 2017-18. There has been some difficulty in specifying the exact number of NHS staff, as some programmes will include a health, social care and voluntary workforce. </w:t>
      </w:r>
      <w:r w:rsidR="005C7784" w:rsidRPr="007C5622">
        <w:rPr>
          <w:rFonts w:asciiTheme="minorHAnsi" w:hAnsiTheme="minorHAnsi"/>
          <w:sz w:val="24"/>
          <w:szCs w:val="24"/>
          <w:lang w:eastAsia="en-GB"/>
        </w:rPr>
        <w:t>In addition, there are NHS programmes under development</w:t>
      </w:r>
      <w:r w:rsidR="003570D2">
        <w:rPr>
          <w:rFonts w:asciiTheme="minorHAnsi" w:hAnsiTheme="minorHAnsi"/>
          <w:sz w:val="24"/>
          <w:szCs w:val="24"/>
          <w:lang w:eastAsia="en-GB"/>
        </w:rPr>
        <w:t xml:space="preserve"> that</w:t>
      </w:r>
      <w:r w:rsidR="005C7784" w:rsidRPr="007C5622">
        <w:rPr>
          <w:rFonts w:asciiTheme="minorHAnsi" w:hAnsiTheme="minorHAnsi"/>
          <w:sz w:val="24"/>
          <w:szCs w:val="24"/>
          <w:lang w:eastAsia="en-GB"/>
        </w:rPr>
        <w:t xml:space="preserve"> are due to deliver programmes for NHS staff, but have not set a p</w:t>
      </w:r>
      <w:r w:rsidR="00AF4819">
        <w:rPr>
          <w:rFonts w:asciiTheme="minorHAnsi" w:hAnsiTheme="minorHAnsi"/>
          <w:sz w:val="24"/>
          <w:szCs w:val="24"/>
          <w:lang w:eastAsia="en-GB"/>
        </w:rPr>
        <w:t>rojected target number to train.</w:t>
      </w:r>
    </w:p>
    <w:p w14:paraId="58DB38B9" w14:textId="77777777" w:rsidR="00947F12" w:rsidRDefault="00947F12" w:rsidP="005C7784">
      <w:pPr>
        <w:pStyle w:val="Heading2"/>
        <w:rPr>
          <w:rFonts w:asciiTheme="minorHAnsi" w:hAnsiTheme="minorHAnsi"/>
          <w:sz w:val="28"/>
          <w:szCs w:val="28"/>
          <w:lang w:eastAsia="en-GB"/>
        </w:rPr>
      </w:pPr>
    </w:p>
    <w:p w14:paraId="6D1BEBF1" w14:textId="77777777" w:rsidR="00947F12" w:rsidRDefault="00947F12" w:rsidP="005C7784">
      <w:pPr>
        <w:pStyle w:val="Heading2"/>
        <w:rPr>
          <w:rFonts w:asciiTheme="minorHAnsi" w:hAnsiTheme="minorHAnsi"/>
          <w:sz w:val="28"/>
          <w:szCs w:val="28"/>
          <w:lang w:eastAsia="en-GB"/>
        </w:rPr>
      </w:pPr>
    </w:p>
    <w:p w14:paraId="63377B7A" w14:textId="77777777" w:rsidR="00947F12" w:rsidRDefault="00947F12" w:rsidP="005C7784">
      <w:pPr>
        <w:pStyle w:val="Heading2"/>
        <w:rPr>
          <w:rFonts w:asciiTheme="minorHAnsi" w:hAnsiTheme="minorHAnsi"/>
          <w:sz w:val="28"/>
          <w:szCs w:val="28"/>
          <w:lang w:eastAsia="en-GB"/>
        </w:rPr>
      </w:pPr>
    </w:p>
    <w:p w14:paraId="6288EBFB" w14:textId="77777777" w:rsidR="00947F12" w:rsidRDefault="00947F12" w:rsidP="005C7784">
      <w:pPr>
        <w:pStyle w:val="Heading2"/>
        <w:rPr>
          <w:rFonts w:asciiTheme="minorHAnsi" w:hAnsiTheme="minorHAnsi"/>
          <w:sz w:val="28"/>
          <w:szCs w:val="28"/>
          <w:lang w:eastAsia="en-GB"/>
        </w:rPr>
      </w:pPr>
    </w:p>
    <w:p w14:paraId="0DFF9275" w14:textId="77777777" w:rsidR="005C7784" w:rsidRPr="003570D2" w:rsidRDefault="005C7784" w:rsidP="005C7784">
      <w:pPr>
        <w:pStyle w:val="Heading2"/>
        <w:rPr>
          <w:rFonts w:asciiTheme="minorHAnsi" w:hAnsiTheme="minorHAnsi"/>
          <w:sz w:val="28"/>
          <w:szCs w:val="28"/>
          <w:lang w:eastAsia="en-GB"/>
        </w:rPr>
      </w:pPr>
      <w:r w:rsidRPr="003570D2">
        <w:rPr>
          <w:rFonts w:asciiTheme="minorHAnsi" w:hAnsiTheme="minorHAnsi"/>
          <w:sz w:val="28"/>
          <w:szCs w:val="28"/>
          <w:lang w:eastAsia="en-GB"/>
        </w:rPr>
        <w:lastRenderedPageBreak/>
        <w:t>Definition of MECC</w:t>
      </w:r>
    </w:p>
    <w:p w14:paraId="20A24588" w14:textId="77777777" w:rsidR="005C7784" w:rsidRPr="003570D2" w:rsidRDefault="005C7784" w:rsidP="005C7784">
      <w:pPr>
        <w:rPr>
          <w:rFonts w:asciiTheme="minorHAnsi" w:hAnsiTheme="minorHAnsi"/>
          <w:sz w:val="24"/>
          <w:szCs w:val="24"/>
          <w:lang w:eastAsia="en-GB"/>
        </w:rPr>
      </w:pPr>
      <w:r w:rsidRPr="003570D2">
        <w:rPr>
          <w:rFonts w:asciiTheme="minorHAnsi" w:hAnsiTheme="minorHAnsi"/>
          <w:sz w:val="24"/>
          <w:szCs w:val="24"/>
          <w:lang w:eastAsia="en-GB"/>
        </w:rPr>
        <w:t>The survey requested that providers outline their definition of MECC, with the aim of judging how similar it was with the Health</w:t>
      </w:r>
      <w:r w:rsidR="003570D2">
        <w:rPr>
          <w:rFonts w:asciiTheme="minorHAnsi" w:hAnsiTheme="minorHAnsi"/>
          <w:sz w:val="24"/>
          <w:szCs w:val="24"/>
          <w:lang w:eastAsia="en-GB"/>
        </w:rPr>
        <w:t>y</w:t>
      </w:r>
      <w:r w:rsidRPr="003570D2">
        <w:rPr>
          <w:rFonts w:asciiTheme="minorHAnsi" w:hAnsiTheme="minorHAnsi"/>
          <w:sz w:val="24"/>
          <w:szCs w:val="24"/>
          <w:lang w:eastAsia="en-GB"/>
        </w:rPr>
        <w:t xml:space="preserve"> </w:t>
      </w:r>
      <w:r w:rsidR="003570D2">
        <w:rPr>
          <w:rFonts w:asciiTheme="minorHAnsi" w:hAnsiTheme="minorHAnsi"/>
          <w:sz w:val="24"/>
          <w:szCs w:val="24"/>
          <w:lang w:eastAsia="en-GB"/>
        </w:rPr>
        <w:t>London Partnership definition</w:t>
      </w:r>
      <w:r w:rsidRPr="003570D2">
        <w:rPr>
          <w:rFonts w:asciiTheme="minorHAnsi" w:hAnsiTheme="minorHAnsi"/>
          <w:sz w:val="24"/>
          <w:szCs w:val="24"/>
          <w:lang w:eastAsia="en-GB"/>
        </w:rPr>
        <w:t>:</w:t>
      </w:r>
    </w:p>
    <w:p w14:paraId="0C5240A3" w14:textId="77777777" w:rsidR="005C7784" w:rsidRPr="003570D2" w:rsidRDefault="005C7784" w:rsidP="005C7784">
      <w:pPr>
        <w:rPr>
          <w:rFonts w:asciiTheme="minorHAnsi" w:hAnsiTheme="minorHAnsi" w:cstheme="minorHAnsi"/>
          <w:b/>
          <w:sz w:val="24"/>
          <w:szCs w:val="24"/>
        </w:rPr>
      </w:pPr>
      <w:r w:rsidRPr="003570D2">
        <w:rPr>
          <w:rFonts w:asciiTheme="minorHAnsi" w:hAnsiTheme="minorHAnsi" w:cstheme="minorHAnsi"/>
          <w:b/>
          <w:sz w:val="24"/>
          <w:szCs w:val="24"/>
        </w:rPr>
        <w:t>‘’MECC is a behaviour change approach that encourages positive health and wellbeing choices through individual, organisational and environmental interactions. It involves enhancing, identifying and acting on the opportunities to engage people in conversations about their health in a respectful way, to help them take positive action to improve their own health and wellbeing.’’</w:t>
      </w:r>
    </w:p>
    <w:p w14:paraId="4A86529B" w14:textId="77777777" w:rsidR="005C7784" w:rsidRPr="003570D2" w:rsidRDefault="005C7784" w:rsidP="005C7784">
      <w:pPr>
        <w:rPr>
          <w:rFonts w:asciiTheme="minorHAnsi" w:hAnsiTheme="minorHAnsi"/>
          <w:sz w:val="24"/>
          <w:szCs w:val="24"/>
          <w:lang w:eastAsia="en-GB"/>
        </w:rPr>
      </w:pPr>
      <w:r w:rsidRPr="003570D2">
        <w:rPr>
          <w:rFonts w:asciiTheme="minorHAnsi" w:hAnsiTheme="minorHAnsi"/>
          <w:sz w:val="24"/>
          <w:szCs w:val="24"/>
          <w:lang w:eastAsia="en-GB"/>
        </w:rPr>
        <w:t xml:space="preserve">The survey respondents focused primarily on the individual and conversational aspect of the behaviour change and did not significantly mention the organisational or environmental aspects. </w:t>
      </w:r>
    </w:p>
    <w:p w14:paraId="1E1BD04A" w14:textId="77777777" w:rsidR="005C7784" w:rsidRPr="003570D2" w:rsidRDefault="005C7784" w:rsidP="005C7784">
      <w:pPr>
        <w:rPr>
          <w:rFonts w:asciiTheme="minorHAnsi" w:hAnsiTheme="minorHAnsi"/>
          <w:sz w:val="24"/>
          <w:szCs w:val="24"/>
          <w:lang w:eastAsia="en-GB"/>
        </w:rPr>
      </w:pPr>
      <w:r w:rsidRPr="003570D2">
        <w:rPr>
          <w:rFonts w:asciiTheme="minorHAnsi" w:hAnsiTheme="minorHAnsi"/>
          <w:sz w:val="24"/>
          <w:szCs w:val="24"/>
          <w:lang w:eastAsia="en-GB"/>
        </w:rPr>
        <w:t>MECC was frequently used as a term for the training and in the implementation or explanation of the course there was repeated reference to the ‘What MECC is/ What MECC is not’ explanation in the MECC implementation toolkit. The most adopted approach to acting on a MECC conversation was to use the Ask, Advise, Assist, Arrange approach or a variation or enhancement of this approach.</w:t>
      </w:r>
    </w:p>
    <w:p w14:paraId="2C126167" w14:textId="77777777" w:rsidR="00F66B6F" w:rsidRPr="003570D2" w:rsidRDefault="005C7784" w:rsidP="005C7784">
      <w:pPr>
        <w:pStyle w:val="Heading2"/>
        <w:rPr>
          <w:rFonts w:asciiTheme="minorHAnsi" w:hAnsiTheme="minorHAnsi"/>
          <w:sz w:val="28"/>
          <w:szCs w:val="28"/>
          <w:lang w:eastAsia="en-GB"/>
        </w:rPr>
      </w:pPr>
      <w:r w:rsidRPr="003570D2">
        <w:rPr>
          <w:rFonts w:asciiTheme="minorHAnsi" w:hAnsiTheme="minorHAnsi"/>
          <w:sz w:val="28"/>
          <w:szCs w:val="28"/>
          <w:lang w:eastAsia="en-GB"/>
        </w:rPr>
        <w:t>Behaviour Change models</w:t>
      </w:r>
    </w:p>
    <w:p w14:paraId="582F80F0" w14:textId="77777777" w:rsidR="005C7784" w:rsidRPr="003570D2" w:rsidRDefault="005C7784" w:rsidP="005C7784">
      <w:pPr>
        <w:rPr>
          <w:rFonts w:asciiTheme="minorHAnsi" w:hAnsiTheme="minorHAnsi"/>
          <w:sz w:val="24"/>
          <w:szCs w:val="24"/>
          <w:lang w:eastAsia="en-GB"/>
        </w:rPr>
      </w:pPr>
      <w:r w:rsidRPr="003570D2">
        <w:rPr>
          <w:rFonts w:asciiTheme="minorHAnsi" w:hAnsiTheme="minorHAnsi"/>
          <w:sz w:val="24"/>
          <w:szCs w:val="24"/>
          <w:lang w:eastAsia="en-GB"/>
        </w:rPr>
        <w:t xml:space="preserve">Virtually all programmes were linked or </w:t>
      </w:r>
      <w:r w:rsidR="008D4B26" w:rsidRPr="003570D2">
        <w:rPr>
          <w:rFonts w:asciiTheme="minorHAnsi" w:hAnsiTheme="minorHAnsi"/>
          <w:sz w:val="24"/>
          <w:szCs w:val="24"/>
          <w:lang w:eastAsia="en-GB"/>
        </w:rPr>
        <w:t>referred</w:t>
      </w:r>
      <w:r w:rsidRPr="003570D2">
        <w:rPr>
          <w:rFonts w:asciiTheme="minorHAnsi" w:hAnsiTheme="minorHAnsi"/>
          <w:sz w:val="24"/>
          <w:szCs w:val="24"/>
          <w:lang w:eastAsia="en-GB"/>
        </w:rPr>
        <w:t xml:space="preserve"> to</w:t>
      </w:r>
      <w:r w:rsidR="003570D2">
        <w:rPr>
          <w:rFonts w:asciiTheme="minorHAnsi" w:hAnsiTheme="minorHAnsi"/>
          <w:sz w:val="24"/>
          <w:szCs w:val="24"/>
          <w:lang w:eastAsia="en-GB"/>
        </w:rPr>
        <w:t>,</w:t>
      </w:r>
      <w:r w:rsidRPr="003570D2">
        <w:rPr>
          <w:rFonts w:asciiTheme="minorHAnsi" w:hAnsiTheme="minorHAnsi"/>
          <w:sz w:val="24"/>
          <w:szCs w:val="24"/>
          <w:lang w:eastAsia="en-GB"/>
        </w:rPr>
        <w:t xml:space="preserve"> including a model of behaviour change as part of their MECC training programme. </w:t>
      </w:r>
    </w:p>
    <w:p w14:paraId="31724CD5" w14:textId="77777777" w:rsidR="005C7784" w:rsidRPr="003570D2" w:rsidRDefault="005C7784" w:rsidP="005C7784">
      <w:pPr>
        <w:rPr>
          <w:rFonts w:asciiTheme="minorHAnsi" w:hAnsiTheme="minorHAnsi"/>
          <w:sz w:val="24"/>
          <w:szCs w:val="24"/>
          <w:lang w:eastAsia="en-GB"/>
        </w:rPr>
      </w:pPr>
      <w:r w:rsidRPr="003570D2">
        <w:rPr>
          <w:rFonts w:asciiTheme="minorHAnsi" w:hAnsiTheme="minorHAnsi"/>
          <w:sz w:val="24"/>
          <w:szCs w:val="24"/>
          <w:lang w:eastAsia="en-GB"/>
        </w:rPr>
        <w:t xml:space="preserve">There was a clear preference for </w:t>
      </w:r>
      <w:r w:rsidR="008D4B26" w:rsidRPr="003570D2">
        <w:rPr>
          <w:rFonts w:asciiTheme="minorHAnsi" w:hAnsiTheme="minorHAnsi"/>
          <w:sz w:val="24"/>
          <w:szCs w:val="24"/>
          <w:lang w:eastAsia="en-GB"/>
        </w:rPr>
        <w:t xml:space="preserve">the </w:t>
      </w:r>
      <w:r w:rsidRPr="003570D2">
        <w:rPr>
          <w:rFonts w:asciiTheme="minorHAnsi" w:hAnsiTheme="minorHAnsi"/>
          <w:sz w:val="24"/>
          <w:szCs w:val="24"/>
          <w:lang w:eastAsia="en-GB"/>
        </w:rPr>
        <w:t>use of:</w:t>
      </w:r>
    </w:p>
    <w:p w14:paraId="08FA5276" w14:textId="77777777" w:rsidR="005C7784" w:rsidRPr="003570D2" w:rsidRDefault="005C7784" w:rsidP="005C7784">
      <w:pPr>
        <w:pStyle w:val="ListParagraph"/>
        <w:numPr>
          <w:ilvl w:val="0"/>
          <w:numId w:val="11"/>
        </w:numPr>
        <w:rPr>
          <w:rFonts w:asciiTheme="minorHAnsi" w:hAnsiTheme="minorHAnsi"/>
          <w:sz w:val="24"/>
          <w:szCs w:val="24"/>
          <w:lang w:eastAsia="en-GB"/>
        </w:rPr>
      </w:pPr>
      <w:r w:rsidRPr="003570D2">
        <w:rPr>
          <w:rFonts w:asciiTheme="minorHAnsi" w:hAnsiTheme="minorHAnsi"/>
          <w:sz w:val="24"/>
          <w:szCs w:val="24"/>
          <w:lang w:eastAsia="en-GB"/>
        </w:rPr>
        <w:t>COM-B model</w:t>
      </w:r>
      <w:r w:rsidRPr="003570D2">
        <w:rPr>
          <w:rStyle w:val="FootnoteReference"/>
          <w:rFonts w:asciiTheme="minorHAnsi" w:hAnsiTheme="minorHAnsi"/>
          <w:sz w:val="24"/>
          <w:szCs w:val="24"/>
          <w:lang w:eastAsia="en-GB"/>
        </w:rPr>
        <w:footnoteReference w:id="1"/>
      </w:r>
    </w:p>
    <w:p w14:paraId="063A2C7F" w14:textId="77777777" w:rsidR="005C7784" w:rsidRPr="003570D2" w:rsidRDefault="005C7784" w:rsidP="005C7784">
      <w:pPr>
        <w:pStyle w:val="ListParagraph"/>
        <w:numPr>
          <w:ilvl w:val="0"/>
          <w:numId w:val="11"/>
        </w:numPr>
        <w:rPr>
          <w:rFonts w:asciiTheme="minorHAnsi" w:hAnsiTheme="minorHAnsi"/>
          <w:sz w:val="24"/>
          <w:szCs w:val="24"/>
          <w:lang w:eastAsia="en-GB"/>
        </w:rPr>
      </w:pPr>
      <w:r w:rsidRPr="003570D2">
        <w:rPr>
          <w:rFonts w:asciiTheme="minorHAnsi" w:hAnsiTheme="minorHAnsi"/>
          <w:sz w:val="24"/>
          <w:szCs w:val="24"/>
          <w:lang w:eastAsia="en-GB"/>
        </w:rPr>
        <w:t>Trans- theoretical / Stages of Change model</w:t>
      </w:r>
      <w:r w:rsidRPr="003570D2">
        <w:rPr>
          <w:rStyle w:val="FootnoteReference"/>
          <w:rFonts w:asciiTheme="minorHAnsi" w:hAnsiTheme="minorHAnsi"/>
          <w:sz w:val="24"/>
          <w:szCs w:val="24"/>
          <w:lang w:eastAsia="en-GB"/>
        </w:rPr>
        <w:footnoteReference w:id="2"/>
      </w:r>
    </w:p>
    <w:p w14:paraId="00C9BD63" w14:textId="77777777" w:rsidR="00DC42E5" w:rsidRPr="003570D2" w:rsidRDefault="00DC42E5" w:rsidP="00DC42E5">
      <w:pPr>
        <w:pStyle w:val="Heading2"/>
        <w:rPr>
          <w:rFonts w:asciiTheme="minorHAnsi" w:hAnsiTheme="minorHAnsi"/>
          <w:sz w:val="28"/>
          <w:szCs w:val="28"/>
          <w:lang w:eastAsia="en-GB"/>
        </w:rPr>
      </w:pPr>
      <w:r w:rsidRPr="003570D2">
        <w:rPr>
          <w:rFonts w:asciiTheme="minorHAnsi" w:hAnsiTheme="minorHAnsi"/>
          <w:sz w:val="28"/>
          <w:szCs w:val="28"/>
          <w:lang w:eastAsia="en-GB"/>
        </w:rPr>
        <w:t>MECC Topics</w:t>
      </w:r>
    </w:p>
    <w:p w14:paraId="21EBA4BF" w14:textId="53F090A0" w:rsidR="003570D2" w:rsidRPr="00AF4819" w:rsidRDefault="00DC42E5" w:rsidP="00AF4819">
      <w:pPr>
        <w:rPr>
          <w:rFonts w:asciiTheme="minorHAnsi" w:hAnsiTheme="minorHAnsi"/>
          <w:sz w:val="24"/>
          <w:szCs w:val="24"/>
        </w:rPr>
      </w:pPr>
      <w:r w:rsidRPr="003570D2">
        <w:rPr>
          <w:rFonts w:asciiTheme="minorHAnsi" w:hAnsiTheme="minorHAnsi"/>
          <w:sz w:val="24"/>
          <w:szCs w:val="24"/>
        </w:rPr>
        <w:t>There was a strong overlap between the core topics for MECC identified by HLP and the training provided. Certain Trusts were commissioned to cover specific aspects with identified client groups, for example</w:t>
      </w:r>
      <w:r w:rsidR="003570D2">
        <w:rPr>
          <w:rFonts w:asciiTheme="minorHAnsi" w:hAnsiTheme="minorHAnsi"/>
          <w:sz w:val="24"/>
          <w:szCs w:val="24"/>
        </w:rPr>
        <w:t>,</w:t>
      </w:r>
      <w:r w:rsidRPr="003570D2">
        <w:rPr>
          <w:rFonts w:asciiTheme="minorHAnsi" w:hAnsiTheme="minorHAnsi"/>
          <w:sz w:val="24"/>
          <w:szCs w:val="24"/>
        </w:rPr>
        <w:t xml:space="preserve"> the community mental h</w:t>
      </w:r>
      <w:r w:rsidR="003570D2">
        <w:rPr>
          <w:rFonts w:asciiTheme="minorHAnsi" w:hAnsiTheme="minorHAnsi"/>
          <w:sz w:val="24"/>
          <w:szCs w:val="24"/>
        </w:rPr>
        <w:t>ealth trusts predominantly</w:t>
      </w:r>
      <w:r w:rsidRPr="003570D2">
        <w:rPr>
          <w:rFonts w:asciiTheme="minorHAnsi" w:hAnsiTheme="minorHAnsi"/>
          <w:sz w:val="24"/>
          <w:szCs w:val="24"/>
        </w:rPr>
        <w:t xml:space="preserve"> focus</w:t>
      </w:r>
      <w:r w:rsidR="003570D2">
        <w:rPr>
          <w:rFonts w:asciiTheme="minorHAnsi" w:hAnsiTheme="minorHAnsi"/>
          <w:sz w:val="24"/>
          <w:szCs w:val="24"/>
        </w:rPr>
        <w:t>ed</w:t>
      </w:r>
      <w:r w:rsidRPr="003570D2">
        <w:rPr>
          <w:rFonts w:asciiTheme="minorHAnsi" w:hAnsiTheme="minorHAnsi"/>
          <w:sz w:val="24"/>
          <w:szCs w:val="24"/>
        </w:rPr>
        <w:t xml:space="preserve"> on ME</w:t>
      </w:r>
      <w:r w:rsidR="003570D2">
        <w:rPr>
          <w:rFonts w:asciiTheme="minorHAnsi" w:hAnsiTheme="minorHAnsi"/>
          <w:sz w:val="24"/>
          <w:szCs w:val="24"/>
        </w:rPr>
        <w:t>CC as applied to</w:t>
      </w:r>
      <w:r w:rsidRPr="003570D2">
        <w:rPr>
          <w:rFonts w:asciiTheme="minorHAnsi" w:hAnsiTheme="minorHAnsi"/>
          <w:sz w:val="24"/>
          <w:szCs w:val="24"/>
        </w:rPr>
        <w:t xml:space="preserve"> people with mental health issues</w:t>
      </w:r>
      <w:r w:rsidR="003570D2">
        <w:rPr>
          <w:rFonts w:asciiTheme="minorHAnsi" w:hAnsiTheme="minorHAnsi"/>
          <w:sz w:val="24"/>
          <w:szCs w:val="24"/>
        </w:rPr>
        <w:t>, and were</w:t>
      </w:r>
      <w:r w:rsidRPr="003570D2">
        <w:rPr>
          <w:rFonts w:asciiTheme="minorHAnsi" w:hAnsiTheme="minorHAnsi"/>
          <w:sz w:val="24"/>
          <w:szCs w:val="24"/>
        </w:rPr>
        <w:t xml:space="preserve"> provide</w:t>
      </w:r>
      <w:r w:rsidR="00164F2F">
        <w:rPr>
          <w:rFonts w:asciiTheme="minorHAnsi" w:hAnsiTheme="minorHAnsi"/>
          <w:sz w:val="24"/>
          <w:szCs w:val="24"/>
        </w:rPr>
        <w:t>d by mental health staff.</w:t>
      </w:r>
      <w:r w:rsidR="008D4B26" w:rsidRPr="003570D2">
        <w:rPr>
          <w:rFonts w:asciiTheme="minorHAnsi" w:hAnsiTheme="minorHAnsi"/>
          <w:sz w:val="24"/>
          <w:szCs w:val="24"/>
        </w:rPr>
        <w:t xml:space="preserve"> </w:t>
      </w:r>
      <w:r w:rsidRPr="003570D2">
        <w:rPr>
          <w:rFonts w:asciiTheme="minorHAnsi" w:hAnsiTheme="minorHAnsi"/>
          <w:sz w:val="24"/>
          <w:szCs w:val="24"/>
        </w:rPr>
        <w:t xml:space="preserve">NHS programmes included </w:t>
      </w:r>
      <w:r w:rsidR="00164F2F">
        <w:rPr>
          <w:rFonts w:asciiTheme="minorHAnsi" w:hAnsiTheme="minorHAnsi"/>
          <w:sz w:val="24"/>
          <w:szCs w:val="24"/>
        </w:rPr>
        <w:t xml:space="preserve">two </w:t>
      </w:r>
      <w:r w:rsidRPr="003570D2">
        <w:rPr>
          <w:rFonts w:asciiTheme="minorHAnsi" w:hAnsiTheme="minorHAnsi"/>
          <w:sz w:val="24"/>
          <w:szCs w:val="24"/>
        </w:rPr>
        <w:t>additional topic ar</w:t>
      </w:r>
      <w:r w:rsidR="00164F2F">
        <w:rPr>
          <w:rFonts w:asciiTheme="minorHAnsi" w:hAnsiTheme="minorHAnsi"/>
          <w:sz w:val="24"/>
          <w:szCs w:val="24"/>
        </w:rPr>
        <w:t>eas beyond the core five topics;</w:t>
      </w:r>
      <w:r w:rsidRPr="003570D2">
        <w:rPr>
          <w:rFonts w:asciiTheme="minorHAnsi" w:hAnsiTheme="minorHAnsi"/>
          <w:sz w:val="24"/>
          <w:szCs w:val="24"/>
        </w:rPr>
        <w:t xml:space="preserve"> these were drugs and sexual health. In certain cases, Trusts or STPs would use a MECC approach to deliver change in a specific or </w:t>
      </w:r>
      <w:r w:rsidR="008D4B26" w:rsidRPr="003570D2">
        <w:rPr>
          <w:rFonts w:asciiTheme="minorHAnsi" w:hAnsiTheme="minorHAnsi"/>
          <w:sz w:val="24"/>
          <w:szCs w:val="24"/>
        </w:rPr>
        <w:t>limited number</w:t>
      </w:r>
      <w:r w:rsidR="0073433C" w:rsidRPr="003570D2">
        <w:rPr>
          <w:rFonts w:asciiTheme="minorHAnsi" w:hAnsiTheme="minorHAnsi"/>
          <w:sz w:val="24"/>
          <w:szCs w:val="24"/>
        </w:rPr>
        <w:t xml:space="preserve"> of </w:t>
      </w:r>
      <w:r w:rsidRPr="003570D2">
        <w:rPr>
          <w:rFonts w:asciiTheme="minorHAnsi" w:hAnsiTheme="minorHAnsi"/>
          <w:sz w:val="24"/>
          <w:szCs w:val="24"/>
        </w:rPr>
        <w:t>core topic</w:t>
      </w:r>
      <w:r w:rsidR="0073433C" w:rsidRPr="003570D2">
        <w:rPr>
          <w:rFonts w:asciiTheme="minorHAnsi" w:hAnsiTheme="minorHAnsi"/>
          <w:sz w:val="24"/>
          <w:szCs w:val="24"/>
        </w:rPr>
        <w:t xml:space="preserve">s. </w:t>
      </w:r>
      <w:r w:rsidRPr="003570D2">
        <w:rPr>
          <w:rFonts w:asciiTheme="minorHAnsi" w:hAnsiTheme="minorHAnsi"/>
          <w:sz w:val="24"/>
          <w:szCs w:val="24"/>
        </w:rPr>
        <w:t xml:space="preserve"> </w:t>
      </w:r>
    </w:p>
    <w:p w14:paraId="39D1F545" w14:textId="77777777" w:rsidR="00947F12" w:rsidRDefault="00947F12" w:rsidP="00DC42E5">
      <w:pPr>
        <w:pStyle w:val="Heading2"/>
        <w:rPr>
          <w:rFonts w:asciiTheme="minorHAnsi" w:hAnsiTheme="minorHAnsi"/>
          <w:sz w:val="28"/>
          <w:szCs w:val="28"/>
        </w:rPr>
      </w:pPr>
    </w:p>
    <w:p w14:paraId="46BB1FEC" w14:textId="77777777" w:rsidR="00947F12" w:rsidRDefault="00947F12" w:rsidP="00DC42E5">
      <w:pPr>
        <w:pStyle w:val="Heading2"/>
        <w:rPr>
          <w:rFonts w:asciiTheme="minorHAnsi" w:hAnsiTheme="minorHAnsi"/>
          <w:sz w:val="28"/>
          <w:szCs w:val="28"/>
        </w:rPr>
      </w:pPr>
    </w:p>
    <w:p w14:paraId="681BF47F" w14:textId="77777777" w:rsidR="00DC42E5" w:rsidRPr="00164F2F" w:rsidRDefault="00DC42E5" w:rsidP="00DC42E5">
      <w:pPr>
        <w:pStyle w:val="Heading2"/>
        <w:rPr>
          <w:rFonts w:asciiTheme="minorHAnsi" w:hAnsiTheme="minorHAnsi"/>
          <w:sz w:val="28"/>
          <w:szCs w:val="28"/>
        </w:rPr>
      </w:pPr>
      <w:r w:rsidRPr="00164F2F">
        <w:rPr>
          <w:rFonts w:asciiTheme="minorHAnsi" w:hAnsiTheme="minorHAnsi"/>
          <w:sz w:val="28"/>
          <w:szCs w:val="28"/>
        </w:rPr>
        <w:lastRenderedPageBreak/>
        <w:t>MECC Training</w:t>
      </w:r>
    </w:p>
    <w:p w14:paraId="137FA66C" w14:textId="77777777" w:rsidR="00164F2F" w:rsidRPr="009A2D7C" w:rsidRDefault="00DC42E5" w:rsidP="00164F2F">
      <w:pPr>
        <w:rPr>
          <w:rFonts w:asciiTheme="minorHAnsi" w:hAnsiTheme="minorHAnsi"/>
          <w:sz w:val="24"/>
          <w:szCs w:val="24"/>
        </w:rPr>
      </w:pPr>
      <w:r w:rsidRPr="00164F2F">
        <w:rPr>
          <w:rFonts w:asciiTheme="minorHAnsi" w:hAnsiTheme="minorHAnsi"/>
          <w:sz w:val="24"/>
          <w:szCs w:val="24"/>
        </w:rPr>
        <w:t>The majority of training across NE</w:t>
      </w:r>
      <w:r w:rsidR="0073433C" w:rsidRPr="00164F2F">
        <w:rPr>
          <w:rFonts w:asciiTheme="minorHAnsi" w:hAnsiTheme="minorHAnsi"/>
          <w:sz w:val="24"/>
          <w:szCs w:val="24"/>
        </w:rPr>
        <w:t xml:space="preserve"> London had</w:t>
      </w:r>
      <w:r w:rsidRPr="00164F2F">
        <w:rPr>
          <w:rFonts w:asciiTheme="minorHAnsi" w:hAnsiTheme="minorHAnsi"/>
          <w:sz w:val="24"/>
          <w:szCs w:val="24"/>
        </w:rPr>
        <w:t xml:space="preserve"> a multi professional focus with the aim of fostering confidence in holding opportunistic or conversational style discussions around the core health topics. </w:t>
      </w:r>
    </w:p>
    <w:p w14:paraId="2320417F" w14:textId="77777777" w:rsidR="00DC42E5" w:rsidRPr="00164F2F" w:rsidRDefault="00DC42E5" w:rsidP="00DC42E5">
      <w:pPr>
        <w:pStyle w:val="Heading2"/>
        <w:rPr>
          <w:rFonts w:asciiTheme="minorHAnsi" w:hAnsiTheme="minorHAnsi"/>
          <w:sz w:val="28"/>
          <w:szCs w:val="28"/>
        </w:rPr>
      </w:pPr>
      <w:r w:rsidRPr="00164F2F">
        <w:rPr>
          <w:rFonts w:asciiTheme="minorHAnsi" w:hAnsiTheme="minorHAnsi"/>
          <w:sz w:val="28"/>
          <w:szCs w:val="28"/>
        </w:rPr>
        <w:t>Approaches to Training</w:t>
      </w:r>
    </w:p>
    <w:p w14:paraId="277D6AD2" w14:textId="77777777" w:rsidR="00DC42E5" w:rsidRPr="00164F2F" w:rsidRDefault="00DC42E5" w:rsidP="00DC42E5">
      <w:pPr>
        <w:pStyle w:val="Heading3"/>
        <w:rPr>
          <w:rFonts w:asciiTheme="minorHAnsi" w:hAnsiTheme="minorHAnsi"/>
          <w:sz w:val="28"/>
          <w:szCs w:val="28"/>
        </w:rPr>
      </w:pPr>
      <w:r w:rsidRPr="00164F2F">
        <w:rPr>
          <w:rFonts w:asciiTheme="minorHAnsi" w:hAnsiTheme="minorHAnsi"/>
          <w:sz w:val="28"/>
          <w:szCs w:val="28"/>
        </w:rPr>
        <w:t xml:space="preserve">Duration </w:t>
      </w:r>
    </w:p>
    <w:p w14:paraId="1177D149" w14:textId="54084407" w:rsidR="00DC42E5" w:rsidRPr="00164F2F" w:rsidRDefault="00DC42E5" w:rsidP="0073433C">
      <w:pPr>
        <w:rPr>
          <w:rFonts w:asciiTheme="minorHAnsi" w:hAnsiTheme="minorHAnsi" w:cs="Arial"/>
          <w:bCs/>
          <w:color w:val="0072C6" w:themeColor="text1"/>
          <w:sz w:val="24"/>
          <w:szCs w:val="24"/>
        </w:rPr>
      </w:pPr>
      <w:r w:rsidRPr="00164F2F">
        <w:rPr>
          <w:rFonts w:asciiTheme="minorHAnsi" w:hAnsiTheme="minorHAnsi"/>
          <w:sz w:val="24"/>
          <w:szCs w:val="24"/>
        </w:rPr>
        <w:t>There was variation in the duration of the courses provided. The</w:t>
      </w:r>
      <w:r w:rsidR="008D4B26" w:rsidRPr="00164F2F">
        <w:rPr>
          <w:rFonts w:asciiTheme="minorHAnsi" w:hAnsiTheme="minorHAnsi"/>
          <w:sz w:val="24"/>
          <w:szCs w:val="24"/>
        </w:rPr>
        <w:t xml:space="preserve"> majority</w:t>
      </w:r>
      <w:r w:rsidRPr="00164F2F">
        <w:rPr>
          <w:rFonts w:asciiTheme="minorHAnsi" w:hAnsiTheme="minorHAnsi"/>
          <w:sz w:val="24"/>
          <w:szCs w:val="24"/>
        </w:rPr>
        <w:t xml:space="preserve"> </w:t>
      </w:r>
      <w:r w:rsidR="00164F2F">
        <w:rPr>
          <w:rFonts w:asciiTheme="minorHAnsi" w:hAnsiTheme="minorHAnsi"/>
          <w:sz w:val="24"/>
          <w:szCs w:val="24"/>
        </w:rPr>
        <w:t>of courses</w:t>
      </w:r>
      <w:r w:rsidR="0073433C" w:rsidRPr="00164F2F">
        <w:rPr>
          <w:rFonts w:asciiTheme="minorHAnsi" w:hAnsiTheme="minorHAnsi"/>
          <w:sz w:val="24"/>
          <w:szCs w:val="24"/>
        </w:rPr>
        <w:t xml:space="preserve"> </w:t>
      </w:r>
      <w:r w:rsidRPr="00164F2F">
        <w:rPr>
          <w:rFonts w:asciiTheme="minorHAnsi" w:hAnsiTheme="minorHAnsi"/>
          <w:sz w:val="24"/>
          <w:szCs w:val="24"/>
        </w:rPr>
        <w:t xml:space="preserve">included a </w:t>
      </w:r>
      <w:r w:rsidR="00164F2F" w:rsidRPr="00164F2F">
        <w:rPr>
          <w:rFonts w:asciiTheme="minorHAnsi" w:hAnsiTheme="minorHAnsi"/>
          <w:sz w:val="24"/>
          <w:szCs w:val="24"/>
        </w:rPr>
        <w:t>half-day</w:t>
      </w:r>
      <w:r w:rsidRPr="00164F2F">
        <w:rPr>
          <w:rFonts w:asciiTheme="minorHAnsi" w:hAnsiTheme="minorHAnsi"/>
          <w:sz w:val="24"/>
          <w:szCs w:val="24"/>
        </w:rPr>
        <w:t xml:space="preserve"> workshop model</w:t>
      </w:r>
      <w:r w:rsidR="0073433C" w:rsidRPr="00164F2F">
        <w:rPr>
          <w:rFonts w:asciiTheme="minorHAnsi" w:hAnsiTheme="minorHAnsi"/>
          <w:sz w:val="24"/>
          <w:szCs w:val="24"/>
        </w:rPr>
        <w:t xml:space="preserve"> of training</w:t>
      </w:r>
      <w:r w:rsidR="00164F2F">
        <w:rPr>
          <w:rFonts w:asciiTheme="minorHAnsi" w:hAnsiTheme="minorHAnsi"/>
          <w:sz w:val="24"/>
          <w:szCs w:val="24"/>
        </w:rPr>
        <w:t>,</w:t>
      </w:r>
      <w:r w:rsidR="0073433C" w:rsidRPr="00164F2F">
        <w:rPr>
          <w:rFonts w:asciiTheme="minorHAnsi" w:hAnsiTheme="minorHAnsi"/>
          <w:sz w:val="24"/>
          <w:szCs w:val="24"/>
        </w:rPr>
        <w:t xml:space="preserve"> but also </w:t>
      </w:r>
      <w:r w:rsidR="008D4B26" w:rsidRPr="00164F2F">
        <w:rPr>
          <w:rFonts w:asciiTheme="minorHAnsi" w:hAnsiTheme="minorHAnsi"/>
          <w:sz w:val="24"/>
          <w:szCs w:val="24"/>
        </w:rPr>
        <w:t xml:space="preserve">provided </w:t>
      </w:r>
      <w:r w:rsidR="0073433C" w:rsidRPr="00164F2F">
        <w:rPr>
          <w:rFonts w:asciiTheme="minorHAnsi" w:hAnsiTheme="minorHAnsi"/>
          <w:sz w:val="24"/>
          <w:szCs w:val="24"/>
        </w:rPr>
        <w:t xml:space="preserve">were </w:t>
      </w:r>
      <w:r w:rsidRPr="00164F2F">
        <w:rPr>
          <w:rFonts w:asciiTheme="minorHAnsi" w:hAnsiTheme="minorHAnsi"/>
          <w:sz w:val="24"/>
          <w:szCs w:val="24"/>
        </w:rPr>
        <w:t>full day cou</w:t>
      </w:r>
      <w:r w:rsidR="00164F2F">
        <w:rPr>
          <w:rFonts w:asciiTheme="minorHAnsi" w:hAnsiTheme="minorHAnsi"/>
          <w:sz w:val="24"/>
          <w:szCs w:val="24"/>
        </w:rPr>
        <w:t>rses and</w:t>
      </w:r>
      <w:r w:rsidRPr="00164F2F">
        <w:rPr>
          <w:rFonts w:asciiTheme="minorHAnsi" w:hAnsiTheme="minorHAnsi"/>
          <w:sz w:val="24"/>
          <w:szCs w:val="24"/>
        </w:rPr>
        <w:t xml:space="preserve"> two-day courses. </w:t>
      </w:r>
      <w:r w:rsidR="00164F2F" w:rsidRPr="00164F2F">
        <w:rPr>
          <w:rFonts w:asciiTheme="minorHAnsi" w:hAnsiTheme="minorHAnsi"/>
          <w:sz w:val="24"/>
          <w:szCs w:val="24"/>
        </w:rPr>
        <w:t>This disparity between the training approaches adopted</w:t>
      </w:r>
      <w:r w:rsidR="00164F2F">
        <w:rPr>
          <w:rFonts w:asciiTheme="minorHAnsi" w:hAnsiTheme="minorHAnsi"/>
          <w:sz w:val="24"/>
          <w:szCs w:val="24"/>
        </w:rPr>
        <w:t xml:space="preserve"> was dependent</w:t>
      </w:r>
      <w:r w:rsidRPr="00164F2F">
        <w:rPr>
          <w:rFonts w:asciiTheme="minorHAnsi" w:hAnsiTheme="minorHAnsi"/>
          <w:sz w:val="24"/>
          <w:szCs w:val="24"/>
        </w:rPr>
        <w:t xml:space="preserve"> on the </w:t>
      </w:r>
      <w:r w:rsidR="00164F2F">
        <w:rPr>
          <w:rFonts w:asciiTheme="minorHAnsi" w:hAnsiTheme="minorHAnsi"/>
          <w:sz w:val="24"/>
          <w:szCs w:val="24"/>
        </w:rPr>
        <w:t xml:space="preserve">trainer’s </w:t>
      </w:r>
      <w:r w:rsidRPr="00164F2F">
        <w:rPr>
          <w:rFonts w:asciiTheme="minorHAnsi" w:hAnsiTheme="minorHAnsi"/>
          <w:sz w:val="24"/>
          <w:szCs w:val="24"/>
        </w:rPr>
        <w:t xml:space="preserve">preference to </w:t>
      </w:r>
      <w:r w:rsidR="00605B18">
        <w:rPr>
          <w:rFonts w:asciiTheme="minorHAnsi" w:hAnsiTheme="minorHAnsi"/>
          <w:sz w:val="24"/>
          <w:szCs w:val="24"/>
        </w:rPr>
        <w:t>include</w:t>
      </w:r>
      <w:r w:rsidRPr="00164F2F">
        <w:rPr>
          <w:rFonts w:asciiTheme="minorHAnsi" w:hAnsiTheme="minorHAnsi"/>
          <w:sz w:val="24"/>
          <w:szCs w:val="24"/>
        </w:rPr>
        <w:t xml:space="preserve"> a more intensive training focus and skills practice</w:t>
      </w:r>
      <w:r w:rsidR="00605B18">
        <w:rPr>
          <w:rFonts w:asciiTheme="minorHAnsi" w:hAnsiTheme="minorHAnsi"/>
          <w:sz w:val="24"/>
          <w:szCs w:val="24"/>
        </w:rPr>
        <w:t>,</w:t>
      </w:r>
      <w:r w:rsidRPr="00164F2F">
        <w:rPr>
          <w:rFonts w:asciiTheme="minorHAnsi" w:hAnsiTheme="minorHAnsi"/>
          <w:sz w:val="24"/>
          <w:szCs w:val="24"/>
        </w:rPr>
        <w:t xml:space="preserve"> or </w:t>
      </w:r>
      <w:r w:rsidR="00164F2F">
        <w:rPr>
          <w:rFonts w:asciiTheme="minorHAnsi" w:hAnsiTheme="minorHAnsi"/>
          <w:sz w:val="24"/>
          <w:szCs w:val="24"/>
        </w:rPr>
        <w:t>include</w:t>
      </w:r>
      <w:r w:rsidR="008D4B26" w:rsidRPr="00164F2F">
        <w:rPr>
          <w:rFonts w:asciiTheme="minorHAnsi" w:hAnsiTheme="minorHAnsi"/>
          <w:sz w:val="24"/>
          <w:szCs w:val="24"/>
        </w:rPr>
        <w:t xml:space="preserve"> </w:t>
      </w:r>
      <w:r w:rsidR="00164F2F">
        <w:rPr>
          <w:rFonts w:asciiTheme="minorHAnsi" w:hAnsiTheme="minorHAnsi"/>
          <w:sz w:val="24"/>
          <w:szCs w:val="24"/>
        </w:rPr>
        <w:t>a t</w:t>
      </w:r>
      <w:r w:rsidR="00DA5A37">
        <w:rPr>
          <w:rFonts w:asciiTheme="minorHAnsi" w:hAnsiTheme="minorHAnsi"/>
          <w:sz w:val="24"/>
          <w:szCs w:val="24"/>
        </w:rPr>
        <w:t>rain</w:t>
      </w:r>
      <w:r w:rsidR="00605B18">
        <w:rPr>
          <w:rFonts w:asciiTheme="minorHAnsi" w:hAnsiTheme="minorHAnsi"/>
          <w:sz w:val="24"/>
          <w:szCs w:val="24"/>
        </w:rPr>
        <w:t xml:space="preserve"> the t</w:t>
      </w:r>
      <w:r w:rsidRPr="00164F2F">
        <w:rPr>
          <w:rFonts w:asciiTheme="minorHAnsi" w:hAnsiTheme="minorHAnsi"/>
          <w:sz w:val="24"/>
          <w:szCs w:val="24"/>
        </w:rPr>
        <w:t xml:space="preserve">rainer focus. </w:t>
      </w:r>
      <w:r w:rsidR="004B28E1" w:rsidRPr="00164F2F">
        <w:rPr>
          <w:rFonts w:asciiTheme="minorHAnsi" w:hAnsiTheme="minorHAnsi"/>
          <w:sz w:val="24"/>
          <w:szCs w:val="24"/>
        </w:rPr>
        <w:t xml:space="preserve">There was a strong reflection that the greater the duration of the course, the harder it was to release front line staff to attend. </w:t>
      </w:r>
    </w:p>
    <w:p w14:paraId="3CA48C93" w14:textId="77777777" w:rsidR="00DC42E5" w:rsidRPr="00605B18" w:rsidRDefault="00DC42E5" w:rsidP="00DC42E5">
      <w:pPr>
        <w:pStyle w:val="Heading3"/>
        <w:rPr>
          <w:rFonts w:asciiTheme="minorHAnsi" w:hAnsiTheme="minorHAnsi"/>
          <w:sz w:val="28"/>
          <w:szCs w:val="28"/>
        </w:rPr>
      </w:pPr>
      <w:r w:rsidRPr="00605B18">
        <w:rPr>
          <w:rFonts w:asciiTheme="minorHAnsi" w:hAnsiTheme="minorHAnsi"/>
          <w:sz w:val="28"/>
          <w:szCs w:val="28"/>
        </w:rPr>
        <w:t>Delivery</w:t>
      </w:r>
    </w:p>
    <w:p w14:paraId="0FB1BFF1" w14:textId="77777777" w:rsidR="0073433C" w:rsidRPr="00605B18" w:rsidRDefault="0073433C" w:rsidP="00DC42E5">
      <w:pPr>
        <w:rPr>
          <w:rFonts w:asciiTheme="minorHAnsi" w:hAnsiTheme="minorHAnsi"/>
          <w:sz w:val="24"/>
          <w:szCs w:val="24"/>
        </w:rPr>
      </w:pPr>
      <w:r w:rsidRPr="00605B18">
        <w:rPr>
          <w:rFonts w:asciiTheme="minorHAnsi" w:hAnsiTheme="minorHAnsi"/>
          <w:sz w:val="24"/>
          <w:szCs w:val="24"/>
        </w:rPr>
        <w:t xml:space="preserve">There was a strong preference for </w:t>
      </w:r>
      <w:r w:rsidR="00605B18">
        <w:rPr>
          <w:rFonts w:asciiTheme="minorHAnsi" w:hAnsiTheme="minorHAnsi"/>
          <w:sz w:val="24"/>
          <w:szCs w:val="24"/>
        </w:rPr>
        <w:t>face-to-</w:t>
      </w:r>
      <w:r w:rsidR="00DC42E5" w:rsidRPr="00605B18">
        <w:rPr>
          <w:rFonts w:asciiTheme="minorHAnsi" w:hAnsiTheme="minorHAnsi"/>
          <w:sz w:val="24"/>
          <w:szCs w:val="24"/>
        </w:rPr>
        <w:t>face training</w:t>
      </w:r>
      <w:r w:rsidRPr="00605B18">
        <w:rPr>
          <w:rFonts w:asciiTheme="minorHAnsi" w:hAnsiTheme="minorHAnsi"/>
          <w:sz w:val="24"/>
          <w:szCs w:val="24"/>
        </w:rPr>
        <w:t xml:space="preserve"> with </w:t>
      </w:r>
      <w:r w:rsidR="008D4B26" w:rsidRPr="00605B18">
        <w:rPr>
          <w:rFonts w:asciiTheme="minorHAnsi" w:hAnsiTheme="minorHAnsi"/>
          <w:sz w:val="24"/>
          <w:szCs w:val="24"/>
        </w:rPr>
        <w:t>most</w:t>
      </w:r>
      <w:r w:rsidRPr="00605B18">
        <w:rPr>
          <w:rFonts w:asciiTheme="minorHAnsi" w:hAnsiTheme="minorHAnsi"/>
          <w:sz w:val="24"/>
          <w:szCs w:val="24"/>
        </w:rPr>
        <w:t xml:space="preserve"> NHS providers using this approach. </w:t>
      </w:r>
    </w:p>
    <w:p w14:paraId="311D408A" w14:textId="77777777" w:rsidR="0073433C" w:rsidRPr="00605B18" w:rsidRDefault="00605B18" w:rsidP="00DC42E5">
      <w:pPr>
        <w:rPr>
          <w:rFonts w:asciiTheme="minorHAnsi" w:hAnsiTheme="minorHAnsi"/>
          <w:sz w:val="24"/>
          <w:szCs w:val="24"/>
        </w:rPr>
      </w:pPr>
      <w:r>
        <w:rPr>
          <w:rFonts w:asciiTheme="minorHAnsi" w:hAnsiTheme="minorHAnsi"/>
          <w:sz w:val="24"/>
          <w:szCs w:val="24"/>
        </w:rPr>
        <w:t>Several of the Trusts opted to include a train the t</w:t>
      </w:r>
      <w:r w:rsidR="0073433C" w:rsidRPr="00605B18">
        <w:rPr>
          <w:rFonts w:asciiTheme="minorHAnsi" w:hAnsiTheme="minorHAnsi"/>
          <w:sz w:val="24"/>
          <w:szCs w:val="24"/>
        </w:rPr>
        <w:t xml:space="preserve">rainer component with the aim of developing champions and cascading learning.  </w:t>
      </w:r>
    </w:p>
    <w:p w14:paraId="4A41CC9E" w14:textId="77777777" w:rsidR="00DC42E5" w:rsidRPr="00605B18" w:rsidRDefault="0073433C" w:rsidP="00DC42E5">
      <w:pPr>
        <w:rPr>
          <w:rFonts w:asciiTheme="minorHAnsi" w:hAnsiTheme="minorHAnsi"/>
          <w:sz w:val="24"/>
          <w:szCs w:val="24"/>
        </w:rPr>
      </w:pPr>
      <w:r w:rsidRPr="00605B18">
        <w:rPr>
          <w:rFonts w:asciiTheme="minorHAnsi" w:hAnsiTheme="minorHAnsi"/>
          <w:sz w:val="24"/>
          <w:szCs w:val="24"/>
        </w:rPr>
        <w:t>An interesting approach from Whittington Health provided simulation</w:t>
      </w:r>
      <w:r w:rsidR="00605B18">
        <w:rPr>
          <w:rFonts w:asciiTheme="minorHAnsi" w:hAnsiTheme="minorHAnsi"/>
          <w:sz w:val="24"/>
          <w:szCs w:val="24"/>
        </w:rPr>
        <w:t xml:space="preserve"> training as part of their face-to-</w:t>
      </w:r>
      <w:r w:rsidRPr="00605B18">
        <w:rPr>
          <w:rFonts w:asciiTheme="minorHAnsi" w:hAnsiTheme="minorHAnsi"/>
          <w:sz w:val="24"/>
          <w:szCs w:val="24"/>
        </w:rPr>
        <w:t>face training</w:t>
      </w:r>
      <w:r w:rsidR="00605B18">
        <w:rPr>
          <w:rFonts w:asciiTheme="minorHAnsi" w:hAnsiTheme="minorHAnsi"/>
          <w:sz w:val="24"/>
          <w:szCs w:val="24"/>
        </w:rPr>
        <w:t>,</w:t>
      </w:r>
      <w:r w:rsidRPr="00605B18">
        <w:rPr>
          <w:rFonts w:asciiTheme="minorHAnsi" w:hAnsiTheme="minorHAnsi"/>
          <w:sz w:val="24"/>
          <w:szCs w:val="24"/>
        </w:rPr>
        <w:t xml:space="preserve"> and used</w:t>
      </w:r>
      <w:r w:rsidR="00605B18">
        <w:rPr>
          <w:rFonts w:asciiTheme="minorHAnsi" w:hAnsiTheme="minorHAnsi"/>
          <w:sz w:val="24"/>
          <w:szCs w:val="24"/>
        </w:rPr>
        <w:t xml:space="preserve"> actors to engage in</w:t>
      </w:r>
      <w:r w:rsidRPr="00605B18">
        <w:rPr>
          <w:rFonts w:asciiTheme="minorHAnsi" w:hAnsiTheme="minorHAnsi"/>
          <w:sz w:val="24"/>
          <w:szCs w:val="24"/>
        </w:rPr>
        <w:t xml:space="preserve"> practical </w:t>
      </w:r>
      <w:r w:rsidR="00605B18" w:rsidRPr="00605B18">
        <w:rPr>
          <w:rFonts w:asciiTheme="minorHAnsi" w:hAnsiTheme="minorHAnsi"/>
          <w:sz w:val="24"/>
          <w:szCs w:val="24"/>
        </w:rPr>
        <w:t>role-play</w:t>
      </w:r>
      <w:r w:rsidRPr="00605B18">
        <w:rPr>
          <w:rFonts w:asciiTheme="minorHAnsi" w:hAnsiTheme="minorHAnsi"/>
          <w:sz w:val="24"/>
          <w:szCs w:val="24"/>
        </w:rPr>
        <w:t>, to</w:t>
      </w:r>
      <w:r w:rsidR="00605B18">
        <w:rPr>
          <w:rFonts w:asciiTheme="minorHAnsi" w:hAnsiTheme="minorHAnsi"/>
          <w:sz w:val="24"/>
          <w:szCs w:val="24"/>
        </w:rPr>
        <w:t xml:space="preserve"> imbed</w:t>
      </w:r>
      <w:r w:rsidRPr="00605B18">
        <w:rPr>
          <w:rFonts w:asciiTheme="minorHAnsi" w:hAnsiTheme="minorHAnsi"/>
          <w:sz w:val="24"/>
          <w:szCs w:val="24"/>
        </w:rPr>
        <w:t xml:space="preserve"> practice techni</w:t>
      </w:r>
      <w:r w:rsidR="00605B18">
        <w:rPr>
          <w:rFonts w:asciiTheme="minorHAnsi" w:hAnsiTheme="minorHAnsi"/>
          <w:sz w:val="24"/>
          <w:szCs w:val="24"/>
        </w:rPr>
        <w:t>ques and</w:t>
      </w:r>
      <w:r w:rsidRPr="00605B18">
        <w:rPr>
          <w:rFonts w:asciiTheme="minorHAnsi" w:hAnsiTheme="minorHAnsi"/>
          <w:sz w:val="24"/>
          <w:szCs w:val="24"/>
        </w:rPr>
        <w:t xml:space="preserve"> methods learnt. </w:t>
      </w:r>
      <w:r w:rsidR="00605B18">
        <w:rPr>
          <w:rFonts w:asciiTheme="minorHAnsi" w:hAnsiTheme="minorHAnsi"/>
          <w:sz w:val="24"/>
          <w:szCs w:val="24"/>
        </w:rPr>
        <w:t>Where e-learning was part of the training many providers used</w:t>
      </w:r>
      <w:r w:rsidRPr="00605B18">
        <w:rPr>
          <w:rFonts w:asciiTheme="minorHAnsi" w:hAnsiTheme="minorHAnsi"/>
          <w:sz w:val="24"/>
          <w:szCs w:val="24"/>
        </w:rPr>
        <w:t xml:space="preserve"> nationally available packages with the aim of providing a blended approach as part of a </w:t>
      </w:r>
      <w:r w:rsidR="004B28E1" w:rsidRPr="00605B18">
        <w:rPr>
          <w:rFonts w:asciiTheme="minorHAnsi" w:hAnsiTheme="minorHAnsi"/>
          <w:sz w:val="24"/>
          <w:szCs w:val="24"/>
        </w:rPr>
        <w:t>pre-course</w:t>
      </w:r>
      <w:r w:rsidR="009A2D7C">
        <w:rPr>
          <w:rFonts w:asciiTheme="minorHAnsi" w:hAnsiTheme="minorHAnsi"/>
          <w:sz w:val="24"/>
          <w:szCs w:val="24"/>
        </w:rPr>
        <w:t xml:space="preserve"> introduction that was</w:t>
      </w:r>
      <w:r w:rsidRPr="00605B18">
        <w:rPr>
          <w:rFonts w:asciiTheme="minorHAnsi" w:hAnsiTheme="minorHAnsi"/>
          <w:sz w:val="24"/>
          <w:szCs w:val="24"/>
        </w:rPr>
        <w:t xml:space="preserve"> incorporated into the face to face training delivery</w:t>
      </w:r>
      <w:r w:rsidR="009A2D7C">
        <w:rPr>
          <w:rFonts w:asciiTheme="minorHAnsi" w:hAnsiTheme="minorHAnsi"/>
          <w:sz w:val="24"/>
          <w:szCs w:val="24"/>
        </w:rPr>
        <w:t>,</w:t>
      </w:r>
      <w:r w:rsidRPr="00605B18">
        <w:rPr>
          <w:rFonts w:asciiTheme="minorHAnsi" w:hAnsiTheme="minorHAnsi"/>
          <w:sz w:val="24"/>
          <w:szCs w:val="24"/>
        </w:rPr>
        <w:t xml:space="preserve"> or a post course resource where key elements could be reviewed to consolidate learning and check understanding. In occasional instances</w:t>
      </w:r>
      <w:r w:rsidR="00DC42E5" w:rsidRPr="00605B18">
        <w:rPr>
          <w:rFonts w:asciiTheme="minorHAnsi" w:hAnsiTheme="minorHAnsi"/>
          <w:sz w:val="24"/>
          <w:szCs w:val="24"/>
        </w:rPr>
        <w:t>, the e-learning was used as a standalone package</w:t>
      </w:r>
      <w:r w:rsidRPr="00605B18">
        <w:rPr>
          <w:rFonts w:asciiTheme="minorHAnsi" w:hAnsiTheme="minorHAnsi"/>
          <w:sz w:val="24"/>
          <w:szCs w:val="24"/>
        </w:rPr>
        <w:t xml:space="preserve">. A limited number of Trusts had </w:t>
      </w:r>
      <w:r w:rsidR="004B28E1" w:rsidRPr="00605B18">
        <w:rPr>
          <w:rFonts w:asciiTheme="minorHAnsi" w:hAnsiTheme="minorHAnsi"/>
          <w:sz w:val="24"/>
          <w:szCs w:val="24"/>
        </w:rPr>
        <w:t xml:space="preserve">or are </w:t>
      </w:r>
      <w:r w:rsidRPr="00605B18">
        <w:rPr>
          <w:rFonts w:asciiTheme="minorHAnsi" w:hAnsiTheme="minorHAnsi"/>
          <w:sz w:val="24"/>
          <w:szCs w:val="24"/>
        </w:rPr>
        <w:t>develop</w:t>
      </w:r>
      <w:r w:rsidR="004B28E1" w:rsidRPr="00605B18">
        <w:rPr>
          <w:rFonts w:asciiTheme="minorHAnsi" w:hAnsiTheme="minorHAnsi"/>
          <w:sz w:val="24"/>
          <w:szCs w:val="24"/>
        </w:rPr>
        <w:t xml:space="preserve">ing </w:t>
      </w:r>
      <w:r w:rsidRPr="00605B18">
        <w:rPr>
          <w:rFonts w:asciiTheme="minorHAnsi" w:hAnsiTheme="minorHAnsi"/>
          <w:sz w:val="24"/>
          <w:szCs w:val="24"/>
        </w:rPr>
        <w:t xml:space="preserve">their own bespoke, Trust specific e-learning package. </w:t>
      </w:r>
      <w:r w:rsidR="00DC42E5" w:rsidRPr="00605B18">
        <w:rPr>
          <w:rFonts w:asciiTheme="minorHAnsi" w:hAnsiTheme="minorHAnsi"/>
          <w:sz w:val="24"/>
          <w:szCs w:val="24"/>
        </w:rPr>
        <w:t xml:space="preserve"> </w:t>
      </w:r>
    </w:p>
    <w:p w14:paraId="5953A51C" w14:textId="77777777" w:rsidR="004B28E1" w:rsidRPr="009A2D7C" w:rsidRDefault="004B28E1" w:rsidP="004B28E1">
      <w:pPr>
        <w:pStyle w:val="Heading2"/>
        <w:rPr>
          <w:rFonts w:asciiTheme="minorHAnsi" w:hAnsiTheme="minorHAnsi"/>
          <w:sz w:val="28"/>
          <w:szCs w:val="28"/>
        </w:rPr>
      </w:pPr>
      <w:r w:rsidRPr="009A2D7C">
        <w:rPr>
          <w:rFonts w:asciiTheme="minorHAnsi" w:hAnsiTheme="minorHAnsi"/>
          <w:sz w:val="28"/>
          <w:szCs w:val="28"/>
        </w:rPr>
        <w:t>MECC Training Providers</w:t>
      </w:r>
    </w:p>
    <w:p w14:paraId="78F20998" w14:textId="77777777" w:rsidR="004B28E1" w:rsidRPr="009A2D7C" w:rsidRDefault="008D4B26" w:rsidP="004B28E1">
      <w:pPr>
        <w:rPr>
          <w:rFonts w:asciiTheme="minorHAnsi" w:hAnsiTheme="minorHAnsi"/>
          <w:sz w:val="24"/>
          <w:szCs w:val="24"/>
        </w:rPr>
      </w:pPr>
      <w:r w:rsidRPr="009A2D7C">
        <w:rPr>
          <w:rFonts w:asciiTheme="minorHAnsi" w:hAnsiTheme="minorHAnsi"/>
          <w:sz w:val="24"/>
          <w:szCs w:val="24"/>
        </w:rPr>
        <w:t>Most of</w:t>
      </w:r>
      <w:r w:rsidR="004B28E1" w:rsidRPr="009A2D7C">
        <w:rPr>
          <w:rFonts w:asciiTheme="minorHAnsi" w:hAnsiTheme="minorHAnsi"/>
          <w:sz w:val="24"/>
          <w:szCs w:val="24"/>
        </w:rPr>
        <w:t xml:space="preserve"> the Trusts have incorporated a MECC Training delivery role as part of existing staff or team functions. While this may create a capacity issue, it may also be a more sustainable approach as the areas with a commissioned provider identified that the programme may, without continued investment, not be repeated and previous work come to a halt. </w:t>
      </w:r>
    </w:p>
    <w:p w14:paraId="78671808" w14:textId="77777777" w:rsidR="004B28E1" w:rsidRPr="009A2D7C" w:rsidRDefault="004B28E1" w:rsidP="004B28E1">
      <w:pPr>
        <w:rPr>
          <w:rFonts w:asciiTheme="minorHAnsi" w:hAnsiTheme="minorHAnsi"/>
          <w:sz w:val="24"/>
          <w:szCs w:val="24"/>
        </w:rPr>
      </w:pPr>
      <w:r w:rsidRPr="009A2D7C">
        <w:rPr>
          <w:rFonts w:asciiTheme="minorHAnsi" w:hAnsiTheme="minorHAnsi"/>
          <w:sz w:val="24"/>
          <w:szCs w:val="24"/>
        </w:rPr>
        <w:t xml:space="preserve">External providers were commissioned from some of the </w:t>
      </w:r>
      <w:r w:rsidR="009A2D7C" w:rsidRPr="009A2D7C">
        <w:rPr>
          <w:rFonts w:asciiTheme="minorHAnsi" w:hAnsiTheme="minorHAnsi"/>
          <w:sz w:val="24"/>
          <w:szCs w:val="24"/>
        </w:rPr>
        <w:t>Trusts</w:t>
      </w:r>
      <w:r w:rsidR="009A2D7C">
        <w:rPr>
          <w:rFonts w:asciiTheme="minorHAnsi" w:hAnsiTheme="minorHAnsi"/>
          <w:sz w:val="24"/>
          <w:szCs w:val="24"/>
        </w:rPr>
        <w:t>;</w:t>
      </w:r>
      <w:r w:rsidRPr="009A2D7C">
        <w:rPr>
          <w:rFonts w:asciiTheme="minorHAnsi" w:hAnsiTheme="minorHAnsi"/>
          <w:sz w:val="24"/>
          <w:szCs w:val="24"/>
        </w:rPr>
        <w:t xml:space="preserve"> since they required support with having the time or capacity to deliver a </w:t>
      </w:r>
      <w:r w:rsidR="008D4B26" w:rsidRPr="009A2D7C">
        <w:rPr>
          <w:rFonts w:asciiTheme="minorHAnsi" w:hAnsiTheme="minorHAnsi"/>
          <w:sz w:val="24"/>
          <w:szCs w:val="24"/>
        </w:rPr>
        <w:t>large-scale</w:t>
      </w:r>
      <w:r w:rsidR="009A2D7C">
        <w:rPr>
          <w:rFonts w:asciiTheme="minorHAnsi" w:hAnsiTheme="minorHAnsi"/>
          <w:sz w:val="24"/>
          <w:szCs w:val="24"/>
        </w:rPr>
        <w:t xml:space="preserve"> training course them selves. They also</w:t>
      </w:r>
      <w:r w:rsidRPr="009A2D7C">
        <w:rPr>
          <w:rFonts w:asciiTheme="minorHAnsi" w:hAnsiTheme="minorHAnsi"/>
          <w:sz w:val="24"/>
          <w:szCs w:val="24"/>
        </w:rPr>
        <w:t xml:space="preserve"> may not have had the required expertise</w:t>
      </w:r>
      <w:r w:rsidR="009A2D7C">
        <w:rPr>
          <w:rFonts w:asciiTheme="minorHAnsi" w:hAnsiTheme="minorHAnsi"/>
          <w:sz w:val="24"/>
          <w:szCs w:val="24"/>
        </w:rPr>
        <w:t>,</w:t>
      </w:r>
      <w:r w:rsidRPr="009A2D7C">
        <w:rPr>
          <w:rFonts w:asciiTheme="minorHAnsi" w:hAnsiTheme="minorHAnsi"/>
          <w:sz w:val="24"/>
          <w:szCs w:val="24"/>
        </w:rPr>
        <w:t xml:space="preserve"> or in a limited number of cases wanted an accredited provider to deliver.  </w:t>
      </w:r>
    </w:p>
    <w:p w14:paraId="2611E903" w14:textId="77777777" w:rsidR="008D4B26" w:rsidRDefault="004B28E1" w:rsidP="009A2D7C">
      <w:r>
        <w:t>A list of MECC training providers is included as part of the Appendix C</w:t>
      </w:r>
    </w:p>
    <w:p w14:paraId="1824E68B" w14:textId="77777777" w:rsidR="004B28E1" w:rsidRPr="009A2D7C" w:rsidRDefault="004B28E1" w:rsidP="004B28E1">
      <w:pPr>
        <w:pStyle w:val="Heading2"/>
        <w:rPr>
          <w:rFonts w:asciiTheme="minorHAnsi" w:hAnsiTheme="minorHAnsi"/>
          <w:sz w:val="28"/>
          <w:szCs w:val="28"/>
        </w:rPr>
      </w:pPr>
      <w:r w:rsidRPr="009A2D7C">
        <w:rPr>
          <w:rFonts w:asciiTheme="minorHAnsi" w:hAnsiTheme="minorHAnsi"/>
          <w:sz w:val="28"/>
          <w:szCs w:val="28"/>
        </w:rPr>
        <w:lastRenderedPageBreak/>
        <w:t>MECC Resources</w:t>
      </w:r>
    </w:p>
    <w:p w14:paraId="5AAD1CCA" w14:textId="77777777" w:rsidR="004B28E1" w:rsidRPr="009A2D7C" w:rsidRDefault="004B28E1" w:rsidP="004B28E1">
      <w:pPr>
        <w:rPr>
          <w:rFonts w:asciiTheme="minorHAnsi" w:hAnsiTheme="minorHAnsi"/>
          <w:sz w:val="24"/>
          <w:szCs w:val="24"/>
        </w:rPr>
      </w:pPr>
      <w:r w:rsidRPr="009A2D7C">
        <w:rPr>
          <w:rFonts w:asciiTheme="minorHAnsi" w:hAnsiTheme="minorHAnsi"/>
          <w:sz w:val="24"/>
          <w:szCs w:val="24"/>
        </w:rPr>
        <w:t>The examples of good resources across London include:</w:t>
      </w:r>
    </w:p>
    <w:p w14:paraId="3E36575C" w14:textId="77777777" w:rsidR="008D327F" w:rsidRPr="009A2D7C" w:rsidRDefault="008D327F" w:rsidP="004B28E1">
      <w:pPr>
        <w:pStyle w:val="ListParagraph"/>
        <w:numPr>
          <w:ilvl w:val="0"/>
          <w:numId w:val="12"/>
        </w:numPr>
        <w:rPr>
          <w:rFonts w:asciiTheme="minorHAnsi" w:hAnsiTheme="minorHAnsi"/>
          <w:sz w:val="24"/>
          <w:szCs w:val="24"/>
        </w:rPr>
      </w:pPr>
      <w:r w:rsidRPr="009A2D7C">
        <w:rPr>
          <w:rFonts w:asciiTheme="minorHAnsi" w:hAnsiTheme="minorHAnsi"/>
          <w:sz w:val="24"/>
          <w:szCs w:val="24"/>
        </w:rPr>
        <w:t xml:space="preserve">Case of change or business cases – such as logic models </w:t>
      </w:r>
    </w:p>
    <w:p w14:paraId="45C2466E" w14:textId="77777777" w:rsidR="008D327F" w:rsidRPr="009A2D7C" w:rsidRDefault="008D327F" w:rsidP="004B28E1">
      <w:pPr>
        <w:pStyle w:val="ListParagraph"/>
        <w:numPr>
          <w:ilvl w:val="0"/>
          <w:numId w:val="12"/>
        </w:numPr>
        <w:rPr>
          <w:rFonts w:asciiTheme="minorHAnsi" w:hAnsiTheme="minorHAnsi"/>
          <w:sz w:val="24"/>
          <w:szCs w:val="24"/>
        </w:rPr>
      </w:pPr>
      <w:r w:rsidRPr="009A2D7C">
        <w:rPr>
          <w:rFonts w:asciiTheme="minorHAnsi" w:hAnsiTheme="minorHAnsi"/>
          <w:sz w:val="24"/>
          <w:szCs w:val="24"/>
        </w:rPr>
        <w:t>Training enablers – such as CQUIN or staff competencies</w:t>
      </w:r>
    </w:p>
    <w:p w14:paraId="4914B3EA" w14:textId="77777777" w:rsidR="008D327F" w:rsidRPr="009A2D7C" w:rsidRDefault="008D327F" w:rsidP="004B28E1">
      <w:pPr>
        <w:pStyle w:val="ListParagraph"/>
        <w:numPr>
          <w:ilvl w:val="0"/>
          <w:numId w:val="12"/>
        </w:numPr>
        <w:rPr>
          <w:rFonts w:asciiTheme="minorHAnsi" w:hAnsiTheme="minorHAnsi"/>
          <w:sz w:val="24"/>
          <w:szCs w:val="24"/>
        </w:rPr>
      </w:pPr>
      <w:r w:rsidRPr="009A2D7C">
        <w:rPr>
          <w:rFonts w:asciiTheme="minorHAnsi" w:hAnsiTheme="minorHAnsi"/>
          <w:sz w:val="24"/>
          <w:szCs w:val="24"/>
        </w:rPr>
        <w:t xml:space="preserve">Resources for delivery </w:t>
      </w:r>
    </w:p>
    <w:p w14:paraId="3A46FC90" w14:textId="77777777" w:rsidR="008D327F" w:rsidRPr="009A2D7C" w:rsidRDefault="009A2D7C" w:rsidP="008D327F">
      <w:pPr>
        <w:pStyle w:val="ListParagraph"/>
        <w:numPr>
          <w:ilvl w:val="1"/>
          <w:numId w:val="12"/>
        </w:numPr>
        <w:rPr>
          <w:rFonts w:asciiTheme="minorHAnsi" w:hAnsiTheme="minorHAnsi"/>
          <w:sz w:val="24"/>
          <w:szCs w:val="24"/>
        </w:rPr>
      </w:pPr>
      <w:r>
        <w:rPr>
          <w:rFonts w:asciiTheme="minorHAnsi" w:hAnsiTheme="minorHAnsi"/>
          <w:sz w:val="24"/>
          <w:szCs w:val="24"/>
        </w:rPr>
        <w:t>S</w:t>
      </w:r>
      <w:r w:rsidR="008D327F" w:rsidRPr="009A2D7C">
        <w:rPr>
          <w:rFonts w:asciiTheme="minorHAnsi" w:hAnsiTheme="minorHAnsi"/>
          <w:sz w:val="24"/>
          <w:szCs w:val="24"/>
        </w:rPr>
        <w:t xml:space="preserve">uch as training programmes plans </w:t>
      </w:r>
    </w:p>
    <w:p w14:paraId="5053F102" w14:textId="77777777" w:rsidR="008D327F" w:rsidRPr="009A2D7C" w:rsidRDefault="009A2D7C" w:rsidP="008D327F">
      <w:pPr>
        <w:pStyle w:val="ListParagraph"/>
        <w:numPr>
          <w:ilvl w:val="1"/>
          <w:numId w:val="12"/>
        </w:numPr>
        <w:rPr>
          <w:rFonts w:asciiTheme="minorHAnsi" w:hAnsiTheme="minorHAnsi"/>
          <w:sz w:val="24"/>
          <w:szCs w:val="24"/>
        </w:rPr>
      </w:pPr>
      <w:r>
        <w:rPr>
          <w:rFonts w:asciiTheme="minorHAnsi" w:hAnsiTheme="minorHAnsi"/>
          <w:sz w:val="24"/>
          <w:szCs w:val="24"/>
        </w:rPr>
        <w:t>E</w:t>
      </w:r>
      <w:r w:rsidR="008D327F" w:rsidRPr="009A2D7C">
        <w:rPr>
          <w:rFonts w:asciiTheme="minorHAnsi" w:hAnsiTheme="minorHAnsi"/>
          <w:sz w:val="24"/>
          <w:szCs w:val="24"/>
        </w:rPr>
        <w:t>-learning modules</w:t>
      </w:r>
    </w:p>
    <w:p w14:paraId="3F51CB9E" w14:textId="77777777" w:rsidR="004B28E1" w:rsidRPr="009A2D7C" w:rsidRDefault="004B28E1" w:rsidP="008D327F">
      <w:pPr>
        <w:pStyle w:val="ListParagraph"/>
        <w:numPr>
          <w:ilvl w:val="1"/>
          <w:numId w:val="12"/>
        </w:numPr>
        <w:rPr>
          <w:rFonts w:asciiTheme="minorHAnsi" w:hAnsiTheme="minorHAnsi"/>
          <w:sz w:val="24"/>
          <w:szCs w:val="24"/>
        </w:rPr>
      </w:pPr>
      <w:r w:rsidRPr="009A2D7C">
        <w:rPr>
          <w:rFonts w:asciiTheme="minorHAnsi" w:hAnsiTheme="minorHAnsi"/>
          <w:sz w:val="24"/>
          <w:szCs w:val="24"/>
        </w:rPr>
        <w:t>Training the trainer options from CNWL and CLCH</w:t>
      </w:r>
    </w:p>
    <w:p w14:paraId="3FFD49D6" w14:textId="77777777" w:rsidR="008D327F" w:rsidRPr="009A2D7C" w:rsidRDefault="008D327F" w:rsidP="008D327F">
      <w:pPr>
        <w:pStyle w:val="ListParagraph"/>
        <w:numPr>
          <w:ilvl w:val="1"/>
          <w:numId w:val="12"/>
        </w:numPr>
        <w:rPr>
          <w:rFonts w:asciiTheme="minorHAnsi" w:hAnsiTheme="minorHAnsi"/>
          <w:sz w:val="24"/>
          <w:szCs w:val="24"/>
        </w:rPr>
      </w:pPr>
      <w:r w:rsidRPr="009A2D7C">
        <w:rPr>
          <w:rFonts w:asciiTheme="minorHAnsi" w:hAnsiTheme="minorHAnsi"/>
          <w:sz w:val="24"/>
          <w:szCs w:val="24"/>
        </w:rPr>
        <w:t>Simulation examples</w:t>
      </w:r>
    </w:p>
    <w:p w14:paraId="73065D9F" w14:textId="77777777" w:rsidR="008D327F" w:rsidRPr="009A2D7C" w:rsidRDefault="008D327F" w:rsidP="008D327F">
      <w:pPr>
        <w:pStyle w:val="ListParagraph"/>
        <w:numPr>
          <w:ilvl w:val="1"/>
          <w:numId w:val="12"/>
        </w:numPr>
        <w:rPr>
          <w:rFonts w:asciiTheme="minorHAnsi" w:hAnsiTheme="minorHAnsi"/>
          <w:sz w:val="24"/>
          <w:szCs w:val="24"/>
        </w:rPr>
      </w:pPr>
      <w:r w:rsidRPr="009A2D7C">
        <w:rPr>
          <w:rFonts w:asciiTheme="minorHAnsi" w:hAnsiTheme="minorHAnsi"/>
          <w:sz w:val="24"/>
          <w:szCs w:val="24"/>
        </w:rPr>
        <w:t>Specific approaches for staff or patient groups</w:t>
      </w:r>
    </w:p>
    <w:p w14:paraId="56429685" w14:textId="77777777" w:rsidR="008D327F" w:rsidRPr="009A2D7C" w:rsidRDefault="008D327F" w:rsidP="008D327F">
      <w:pPr>
        <w:pStyle w:val="ListParagraph"/>
        <w:numPr>
          <w:ilvl w:val="1"/>
          <w:numId w:val="12"/>
        </w:numPr>
        <w:rPr>
          <w:rFonts w:asciiTheme="minorHAnsi" w:hAnsiTheme="minorHAnsi"/>
          <w:sz w:val="24"/>
          <w:szCs w:val="24"/>
        </w:rPr>
      </w:pPr>
      <w:r w:rsidRPr="009A2D7C">
        <w:rPr>
          <w:rFonts w:asciiTheme="minorHAnsi" w:hAnsiTheme="minorHAnsi"/>
          <w:sz w:val="24"/>
          <w:szCs w:val="24"/>
        </w:rPr>
        <w:t>Specific prompts or tools – such as screening tools</w:t>
      </w:r>
    </w:p>
    <w:p w14:paraId="53954C99" w14:textId="77777777" w:rsidR="008D327F" w:rsidRPr="009A2D7C" w:rsidRDefault="008D327F" w:rsidP="008D327F">
      <w:pPr>
        <w:pStyle w:val="ListParagraph"/>
        <w:numPr>
          <w:ilvl w:val="1"/>
          <w:numId w:val="12"/>
        </w:numPr>
        <w:rPr>
          <w:rFonts w:asciiTheme="minorHAnsi" w:hAnsiTheme="minorHAnsi"/>
          <w:sz w:val="24"/>
          <w:szCs w:val="24"/>
        </w:rPr>
      </w:pPr>
      <w:r w:rsidRPr="009A2D7C">
        <w:rPr>
          <w:rFonts w:asciiTheme="minorHAnsi" w:hAnsiTheme="minorHAnsi"/>
          <w:sz w:val="24"/>
          <w:szCs w:val="24"/>
        </w:rPr>
        <w:t>Training packs</w:t>
      </w:r>
    </w:p>
    <w:p w14:paraId="21A87315" w14:textId="77777777" w:rsidR="004B28E1" w:rsidRPr="009A2D7C" w:rsidRDefault="008D327F" w:rsidP="004B28E1">
      <w:pPr>
        <w:pStyle w:val="ListParagraph"/>
        <w:numPr>
          <w:ilvl w:val="0"/>
          <w:numId w:val="12"/>
        </w:numPr>
        <w:rPr>
          <w:rFonts w:asciiTheme="minorHAnsi" w:hAnsiTheme="minorHAnsi" w:cstheme="minorHAnsi"/>
          <w:sz w:val="24"/>
          <w:szCs w:val="24"/>
        </w:rPr>
      </w:pPr>
      <w:r w:rsidRPr="009A2D7C">
        <w:rPr>
          <w:rFonts w:asciiTheme="minorHAnsi" w:hAnsiTheme="minorHAnsi"/>
          <w:sz w:val="24"/>
          <w:szCs w:val="24"/>
        </w:rPr>
        <w:t>Evaluating the impact and potential of training.</w:t>
      </w:r>
    </w:p>
    <w:p w14:paraId="5653BCE0" w14:textId="77777777" w:rsidR="004B28E1" w:rsidRPr="009A2D7C" w:rsidRDefault="004B28E1" w:rsidP="004B28E1">
      <w:pPr>
        <w:pStyle w:val="Heading2"/>
        <w:rPr>
          <w:rFonts w:asciiTheme="minorHAnsi" w:hAnsiTheme="minorHAnsi"/>
          <w:sz w:val="28"/>
          <w:szCs w:val="28"/>
        </w:rPr>
      </w:pPr>
      <w:r w:rsidRPr="009A2D7C">
        <w:rPr>
          <w:rFonts w:asciiTheme="minorHAnsi" w:hAnsiTheme="minorHAnsi"/>
          <w:sz w:val="28"/>
          <w:szCs w:val="28"/>
        </w:rPr>
        <w:t>Target Staff Groups for MECC Training</w:t>
      </w:r>
    </w:p>
    <w:p w14:paraId="6581CBD1" w14:textId="77777777" w:rsidR="004B28E1" w:rsidRPr="009A2D7C" w:rsidRDefault="004B28E1" w:rsidP="004B28E1">
      <w:pPr>
        <w:rPr>
          <w:rFonts w:asciiTheme="minorHAnsi" w:hAnsiTheme="minorHAnsi"/>
          <w:sz w:val="24"/>
          <w:szCs w:val="24"/>
        </w:rPr>
      </w:pPr>
      <w:r w:rsidRPr="009A2D7C">
        <w:rPr>
          <w:rFonts w:asciiTheme="minorHAnsi" w:hAnsiTheme="minorHAnsi"/>
          <w:sz w:val="24"/>
          <w:szCs w:val="24"/>
        </w:rPr>
        <w:t xml:space="preserve">The majority of programmes </w:t>
      </w:r>
      <w:r w:rsidR="008D327F" w:rsidRPr="009A2D7C">
        <w:rPr>
          <w:rFonts w:asciiTheme="minorHAnsi" w:hAnsiTheme="minorHAnsi"/>
          <w:sz w:val="24"/>
          <w:szCs w:val="24"/>
        </w:rPr>
        <w:t xml:space="preserve">with high target aspirations </w:t>
      </w:r>
      <w:r w:rsidRPr="009A2D7C">
        <w:rPr>
          <w:rFonts w:asciiTheme="minorHAnsi" w:hAnsiTheme="minorHAnsi"/>
          <w:sz w:val="24"/>
          <w:szCs w:val="24"/>
        </w:rPr>
        <w:t>had an open approach to training and encouraged any NHS staff, regardless of profession</w:t>
      </w:r>
      <w:r w:rsidR="009A2D7C">
        <w:rPr>
          <w:rFonts w:asciiTheme="minorHAnsi" w:hAnsiTheme="minorHAnsi"/>
          <w:sz w:val="24"/>
          <w:szCs w:val="24"/>
        </w:rPr>
        <w:t xml:space="preserve"> to attend.</w:t>
      </w:r>
      <w:r w:rsidR="00D67EE1" w:rsidRPr="009A2D7C">
        <w:rPr>
          <w:rFonts w:asciiTheme="minorHAnsi" w:hAnsiTheme="minorHAnsi"/>
          <w:sz w:val="24"/>
          <w:szCs w:val="24"/>
        </w:rPr>
        <w:t xml:space="preserve"> </w:t>
      </w:r>
      <w:r w:rsidRPr="009A2D7C">
        <w:rPr>
          <w:rFonts w:asciiTheme="minorHAnsi" w:hAnsiTheme="minorHAnsi"/>
          <w:sz w:val="24"/>
          <w:szCs w:val="24"/>
        </w:rPr>
        <w:t xml:space="preserve">However, </w:t>
      </w:r>
      <w:r w:rsidR="008D327F" w:rsidRPr="009A2D7C">
        <w:rPr>
          <w:rFonts w:asciiTheme="minorHAnsi" w:hAnsiTheme="minorHAnsi"/>
          <w:sz w:val="24"/>
          <w:szCs w:val="24"/>
        </w:rPr>
        <w:t>some Trusts had an aim to engage with a particula</w:t>
      </w:r>
      <w:r w:rsidR="009A2D7C">
        <w:rPr>
          <w:rFonts w:asciiTheme="minorHAnsi" w:hAnsiTheme="minorHAnsi"/>
          <w:sz w:val="24"/>
          <w:szCs w:val="24"/>
        </w:rPr>
        <w:t>r set of</w:t>
      </w:r>
      <w:r w:rsidR="000C503B">
        <w:rPr>
          <w:rFonts w:asciiTheme="minorHAnsi" w:hAnsiTheme="minorHAnsi"/>
          <w:sz w:val="24"/>
          <w:szCs w:val="24"/>
        </w:rPr>
        <w:t xml:space="preserve"> staff groups. T</w:t>
      </w:r>
      <w:r w:rsidR="008D327F" w:rsidRPr="009A2D7C">
        <w:rPr>
          <w:rFonts w:asciiTheme="minorHAnsi" w:hAnsiTheme="minorHAnsi"/>
          <w:sz w:val="24"/>
          <w:szCs w:val="24"/>
        </w:rPr>
        <w:t xml:space="preserve">here were identified programmes with a </w:t>
      </w:r>
      <w:r w:rsidRPr="009A2D7C">
        <w:rPr>
          <w:rFonts w:asciiTheme="minorHAnsi" w:hAnsiTheme="minorHAnsi"/>
          <w:sz w:val="24"/>
          <w:szCs w:val="24"/>
        </w:rPr>
        <w:t>strong focus on supporting Community Health Staff</w:t>
      </w:r>
      <w:r w:rsidR="008D327F" w:rsidRPr="009A2D7C">
        <w:rPr>
          <w:rFonts w:asciiTheme="minorHAnsi" w:hAnsiTheme="minorHAnsi"/>
          <w:sz w:val="24"/>
          <w:szCs w:val="24"/>
        </w:rPr>
        <w:t xml:space="preserve">, mental health </w:t>
      </w:r>
      <w:r w:rsidR="008D4B26" w:rsidRPr="009A2D7C">
        <w:rPr>
          <w:rFonts w:asciiTheme="minorHAnsi" w:hAnsiTheme="minorHAnsi"/>
          <w:sz w:val="24"/>
          <w:szCs w:val="24"/>
        </w:rPr>
        <w:t>staff, maternity staff, Health S</w:t>
      </w:r>
      <w:r w:rsidR="008D327F" w:rsidRPr="009A2D7C">
        <w:rPr>
          <w:rFonts w:asciiTheme="minorHAnsi" w:hAnsiTheme="minorHAnsi"/>
          <w:sz w:val="24"/>
          <w:szCs w:val="24"/>
        </w:rPr>
        <w:t>upport staff</w:t>
      </w:r>
      <w:r w:rsidR="000C503B">
        <w:rPr>
          <w:rFonts w:asciiTheme="minorHAnsi" w:hAnsiTheme="minorHAnsi"/>
          <w:sz w:val="24"/>
          <w:szCs w:val="24"/>
        </w:rPr>
        <w:t>,</w:t>
      </w:r>
      <w:r w:rsidR="008D327F" w:rsidRPr="009A2D7C">
        <w:rPr>
          <w:rFonts w:asciiTheme="minorHAnsi" w:hAnsiTheme="minorHAnsi"/>
          <w:sz w:val="24"/>
          <w:szCs w:val="24"/>
        </w:rPr>
        <w:t xml:space="preserve"> or had identified</w:t>
      </w:r>
      <w:r w:rsidR="008D4B26" w:rsidRPr="009A2D7C">
        <w:rPr>
          <w:rFonts w:asciiTheme="minorHAnsi" w:hAnsiTheme="minorHAnsi"/>
          <w:sz w:val="24"/>
          <w:szCs w:val="24"/>
        </w:rPr>
        <w:t xml:space="preserve"> a</w:t>
      </w:r>
      <w:r w:rsidR="008D327F" w:rsidRPr="009A2D7C">
        <w:rPr>
          <w:rFonts w:asciiTheme="minorHAnsi" w:hAnsiTheme="minorHAnsi"/>
          <w:sz w:val="24"/>
          <w:szCs w:val="24"/>
        </w:rPr>
        <w:t xml:space="preserve"> list of allied health professionals to engage in MECC. </w:t>
      </w:r>
      <w:r w:rsidRPr="009A2D7C">
        <w:rPr>
          <w:rFonts w:asciiTheme="minorHAnsi" w:hAnsiTheme="minorHAnsi"/>
          <w:sz w:val="24"/>
          <w:szCs w:val="24"/>
        </w:rPr>
        <w:t xml:space="preserve"> </w:t>
      </w:r>
    </w:p>
    <w:p w14:paraId="3F750717" w14:textId="77777777" w:rsidR="004B28E1" w:rsidRPr="000C503B" w:rsidRDefault="004B28E1" w:rsidP="004B28E1">
      <w:pPr>
        <w:pStyle w:val="Heading2"/>
        <w:rPr>
          <w:rFonts w:asciiTheme="minorHAnsi" w:hAnsiTheme="minorHAnsi"/>
          <w:sz w:val="28"/>
          <w:szCs w:val="28"/>
        </w:rPr>
      </w:pPr>
      <w:r w:rsidRPr="000C503B">
        <w:rPr>
          <w:rFonts w:asciiTheme="minorHAnsi" w:hAnsiTheme="minorHAnsi"/>
          <w:sz w:val="28"/>
          <w:szCs w:val="28"/>
        </w:rPr>
        <w:t>Sources of Funding for MECC Programmes</w:t>
      </w:r>
    </w:p>
    <w:p w14:paraId="079DC1FE" w14:textId="77777777" w:rsidR="00D67EE1" w:rsidRPr="000C503B" w:rsidRDefault="00D67EE1" w:rsidP="00D67EE1">
      <w:pPr>
        <w:rPr>
          <w:rFonts w:asciiTheme="minorHAnsi" w:hAnsiTheme="minorHAnsi"/>
          <w:sz w:val="24"/>
          <w:szCs w:val="24"/>
        </w:rPr>
      </w:pPr>
      <w:r w:rsidRPr="000C503B">
        <w:rPr>
          <w:rFonts w:asciiTheme="minorHAnsi" w:hAnsiTheme="minorHAnsi"/>
          <w:sz w:val="24"/>
          <w:szCs w:val="24"/>
        </w:rPr>
        <w:t>Funding for MECC projects in NHS organisations across London were typically sourced from:</w:t>
      </w:r>
    </w:p>
    <w:p w14:paraId="4A27EF6F" w14:textId="77777777" w:rsidR="00D67EE1" w:rsidRPr="000C503B" w:rsidRDefault="00D67EE1" w:rsidP="00D67EE1">
      <w:pPr>
        <w:pStyle w:val="ListParagraph"/>
        <w:numPr>
          <w:ilvl w:val="0"/>
          <w:numId w:val="14"/>
        </w:numPr>
        <w:rPr>
          <w:rFonts w:asciiTheme="minorHAnsi" w:hAnsiTheme="minorHAnsi"/>
          <w:sz w:val="24"/>
          <w:szCs w:val="24"/>
        </w:rPr>
      </w:pPr>
      <w:r w:rsidRPr="000C503B">
        <w:rPr>
          <w:rFonts w:asciiTheme="minorHAnsi" w:hAnsiTheme="minorHAnsi"/>
          <w:sz w:val="24"/>
          <w:szCs w:val="24"/>
        </w:rPr>
        <w:t>Local Health Education Team</w:t>
      </w:r>
    </w:p>
    <w:p w14:paraId="79195E12" w14:textId="77777777" w:rsidR="00D67EE1" w:rsidRPr="000C503B" w:rsidRDefault="00D67EE1" w:rsidP="00D67EE1">
      <w:pPr>
        <w:pStyle w:val="ListParagraph"/>
        <w:numPr>
          <w:ilvl w:val="0"/>
          <w:numId w:val="14"/>
        </w:numPr>
        <w:rPr>
          <w:rFonts w:asciiTheme="minorHAnsi" w:hAnsiTheme="minorHAnsi"/>
          <w:sz w:val="24"/>
          <w:szCs w:val="24"/>
        </w:rPr>
      </w:pPr>
      <w:r w:rsidRPr="000C503B">
        <w:rPr>
          <w:rFonts w:asciiTheme="minorHAnsi" w:hAnsiTheme="minorHAnsi"/>
          <w:sz w:val="24"/>
          <w:szCs w:val="24"/>
        </w:rPr>
        <w:t>Local CCG/ Community Education Provider Network</w:t>
      </w:r>
    </w:p>
    <w:p w14:paraId="5D3AD631" w14:textId="77777777" w:rsidR="00D67EE1" w:rsidRPr="000C503B" w:rsidRDefault="00D67EE1" w:rsidP="00D67EE1">
      <w:pPr>
        <w:pStyle w:val="ListParagraph"/>
        <w:numPr>
          <w:ilvl w:val="0"/>
          <w:numId w:val="14"/>
        </w:numPr>
        <w:rPr>
          <w:rFonts w:asciiTheme="minorHAnsi" w:hAnsiTheme="minorHAnsi"/>
          <w:sz w:val="24"/>
          <w:szCs w:val="24"/>
        </w:rPr>
      </w:pPr>
      <w:r w:rsidRPr="000C503B">
        <w:rPr>
          <w:rFonts w:asciiTheme="minorHAnsi" w:hAnsiTheme="minorHAnsi"/>
          <w:sz w:val="24"/>
          <w:szCs w:val="24"/>
        </w:rPr>
        <w:t>Incorporated within existing team functions, for example as part of a CQUIN</w:t>
      </w:r>
    </w:p>
    <w:p w14:paraId="3538072B" w14:textId="77777777" w:rsidR="00D67EE1" w:rsidRPr="000C503B" w:rsidRDefault="00D67EE1" w:rsidP="00D67EE1">
      <w:pPr>
        <w:pStyle w:val="ListParagraph"/>
        <w:numPr>
          <w:ilvl w:val="0"/>
          <w:numId w:val="14"/>
        </w:numPr>
        <w:rPr>
          <w:rFonts w:asciiTheme="minorHAnsi" w:hAnsiTheme="minorHAnsi"/>
          <w:sz w:val="24"/>
          <w:szCs w:val="24"/>
        </w:rPr>
      </w:pPr>
      <w:r w:rsidRPr="000C503B">
        <w:rPr>
          <w:rFonts w:asciiTheme="minorHAnsi" w:hAnsiTheme="minorHAnsi"/>
          <w:sz w:val="24"/>
          <w:szCs w:val="24"/>
        </w:rPr>
        <w:t>Linked to Public Health/ Local Authority funded programmes</w:t>
      </w:r>
    </w:p>
    <w:p w14:paraId="4177CFA4" w14:textId="77777777" w:rsidR="00D67EE1" w:rsidRPr="000C503B" w:rsidRDefault="00D67EE1" w:rsidP="00D67EE1">
      <w:pPr>
        <w:pStyle w:val="ListParagraph"/>
        <w:numPr>
          <w:ilvl w:val="0"/>
          <w:numId w:val="14"/>
        </w:numPr>
        <w:rPr>
          <w:rFonts w:asciiTheme="minorHAnsi" w:hAnsiTheme="minorHAnsi"/>
          <w:sz w:val="24"/>
          <w:szCs w:val="24"/>
        </w:rPr>
      </w:pPr>
      <w:r w:rsidRPr="000C503B">
        <w:rPr>
          <w:rFonts w:asciiTheme="minorHAnsi" w:hAnsiTheme="minorHAnsi"/>
          <w:sz w:val="24"/>
          <w:szCs w:val="24"/>
        </w:rPr>
        <w:t>Alliance funded</w:t>
      </w:r>
    </w:p>
    <w:p w14:paraId="2C65AA4F" w14:textId="77777777" w:rsidR="00D67EE1" w:rsidRPr="000C503B" w:rsidRDefault="00D67EE1" w:rsidP="00D67EE1">
      <w:pPr>
        <w:rPr>
          <w:rFonts w:asciiTheme="minorHAnsi" w:hAnsiTheme="minorHAnsi"/>
          <w:sz w:val="24"/>
          <w:szCs w:val="24"/>
        </w:rPr>
      </w:pPr>
      <w:r w:rsidRPr="000C503B">
        <w:rPr>
          <w:rFonts w:asciiTheme="minorHAnsi" w:hAnsiTheme="minorHAnsi"/>
          <w:sz w:val="24"/>
          <w:szCs w:val="24"/>
        </w:rPr>
        <w:t xml:space="preserve">All three Health Education England boards provided and resourced a significant amount of funding for a diverse range of NHS provided behaviour change projects. However, there was a variation in the preference for models and approaches. For example, HENWL commissioned a significant number of MECC programmes, while HENCL commissioned one, but had a </w:t>
      </w:r>
      <w:r w:rsidR="008D4B26" w:rsidRPr="000C503B">
        <w:rPr>
          <w:rFonts w:asciiTheme="minorHAnsi" w:hAnsiTheme="minorHAnsi"/>
          <w:sz w:val="24"/>
          <w:szCs w:val="24"/>
        </w:rPr>
        <w:t xml:space="preserve">substantial </w:t>
      </w:r>
      <w:r w:rsidRPr="000C503B">
        <w:rPr>
          <w:rFonts w:asciiTheme="minorHAnsi" w:hAnsiTheme="minorHAnsi"/>
          <w:sz w:val="24"/>
          <w:szCs w:val="24"/>
        </w:rPr>
        <w:t xml:space="preserve">programme for </w:t>
      </w:r>
      <w:r w:rsidR="008D4B26" w:rsidRPr="000C503B">
        <w:rPr>
          <w:rFonts w:asciiTheme="minorHAnsi" w:hAnsiTheme="minorHAnsi"/>
          <w:sz w:val="24"/>
          <w:szCs w:val="24"/>
        </w:rPr>
        <w:t xml:space="preserve">training </w:t>
      </w:r>
      <w:r w:rsidRPr="000C503B">
        <w:rPr>
          <w:rFonts w:asciiTheme="minorHAnsi" w:hAnsiTheme="minorHAnsi"/>
          <w:sz w:val="24"/>
          <w:szCs w:val="24"/>
        </w:rPr>
        <w:t>NHS staff on Health Coaching.</w:t>
      </w:r>
    </w:p>
    <w:p w14:paraId="53436979" w14:textId="77777777" w:rsidR="00D67EE1" w:rsidRPr="000C503B" w:rsidRDefault="00D67EE1" w:rsidP="00D67EE1">
      <w:pPr>
        <w:rPr>
          <w:rFonts w:asciiTheme="minorHAnsi" w:hAnsiTheme="minorHAnsi"/>
          <w:sz w:val="24"/>
          <w:szCs w:val="24"/>
        </w:rPr>
      </w:pPr>
      <w:r w:rsidRPr="000C503B">
        <w:rPr>
          <w:rFonts w:asciiTheme="minorHAnsi" w:hAnsiTheme="minorHAnsi"/>
          <w:sz w:val="24"/>
          <w:szCs w:val="24"/>
        </w:rPr>
        <w:t xml:space="preserve">As identified in the ADPH Stocktake, sustainability was a continued concern with many projects unsure about the future and continuation of programmes once the initial project funding and milestones were completed. </w:t>
      </w:r>
    </w:p>
    <w:p w14:paraId="5C321974" w14:textId="77777777" w:rsidR="00D67EE1" w:rsidRDefault="00D67EE1" w:rsidP="00D67EE1"/>
    <w:p w14:paraId="09075075" w14:textId="77777777" w:rsidR="00F66B6F" w:rsidRDefault="00F66B6F" w:rsidP="00535931">
      <w:pPr>
        <w:rPr>
          <w:lang w:eastAsia="en-GB"/>
        </w:rPr>
      </w:pPr>
    </w:p>
    <w:p w14:paraId="21B48BB7" w14:textId="77777777" w:rsidR="00703560" w:rsidRPr="000C503B" w:rsidRDefault="00EA1C3C" w:rsidP="00E8606E">
      <w:pPr>
        <w:pStyle w:val="Heading1"/>
        <w:numPr>
          <w:ilvl w:val="0"/>
          <w:numId w:val="2"/>
        </w:numPr>
        <w:ind w:left="284"/>
        <w:rPr>
          <w:rFonts w:asciiTheme="minorHAnsi" w:hAnsiTheme="minorHAnsi"/>
        </w:rPr>
      </w:pPr>
      <w:r w:rsidRPr="000C503B">
        <w:rPr>
          <w:rFonts w:asciiTheme="minorHAnsi" w:hAnsiTheme="minorHAnsi"/>
        </w:rPr>
        <w:lastRenderedPageBreak/>
        <w:t>Sharing good practice - Key learning</w:t>
      </w:r>
    </w:p>
    <w:p w14:paraId="2660B73C" w14:textId="77777777" w:rsidR="000B3279" w:rsidRPr="000C503B" w:rsidRDefault="000B3279" w:rsidP="000B3279">
      <w:pPr>
        <w:pStyle w:val="Heading4"/>
        <w:spacing w:before="0" w:line="240" w:lineRule="auto"/>
        <w:rPr>
          <w:rFonts w:asciiTheme="minorHAnsi" w:hAnsiTheme="minorHAnsi" w:cs="Arial"/>
          <w:sz w:val="24"/>
          <w:szCs w:val="24"/>
        </w:rPr>
      </w:pPr>
      <w:r w:rsidRPr="000C503B">
        <w:rPr>
          <w:rFonts w:asciiTheme="minorHAnsi" w:hAnsiTheme="minorHAnsi" w:cs="Arial"/>
          <w:i w:val="0"/>
          <w:color w:val="auto"/>
          <w:sz w:val="24"/>
          <w:szCs w:val="24"/>
        </w:rPr>
        <w:t>Healthy London Partnerships’ vision for</w:t>
      </w:r>
      <w:r w:rsidR="000C503B">
        <w:rPr>
          <w:rFonts w:asciiTheme="minorHAnsi" w:hAnsiTheme="minorHAnsi" w:cs="Arial"/>
          <w:i w:val="0"/>
          <w:color w:val="auto"/>
          <w:sz w:val="24"/>
          <w:szCs w:val="24"/>
        </w:rPr>
        <w:t xml:space="preserve"> MECC in London </w:t>
      </w:r>
      <w:r w:rsidRPr="000C503B">
        <w:rPr>
          <w:rFonts w:asciiTheme="minorHAnsi" w:hAnsiTheme="minorHAnsi" w:cs="Arial"/>
          <w:i w:val="0"/>
          <w:color w:val="auto"/>
          <w:sz w:val="24"/>
          <w:szCs w:val="24"/>
        </w:rPr>
        <w:t>does</w:t>
      </w:r>
      <w:r w:rsidR="008D4B26" w:rsidRPr="000C503B">
        <w:rPr>
          <w:rFonts w:asciiTheme="minorHAnsi" w:hAnsiTheme="minorHAnsi" w:cs="Arial"/>
          <w:i w:val="0"/>
          <w:color w:val="auto"/>
          <w:sz w:val="24"/>
          <w:szCs w:val="24"/>
        </w:rPr>
        <w:t xml:space="preserve"> no</w:t>
      </w:r>
      <w:r w:rsidRPr="000C503B">
        <w:rPr>
          <w:rFonts w:asciiTheme="minorHAnsi" w:hAnsiTheme="minorHAnsi" w:cs="Arial"/>
          <w:i w:val="0"/>
          <w:color w:val="auto"/>
          <w:sz w:val="24"/>
          <w:szCs w:val="24"/>
        </w:rPr>
        <w:t>t see MECC as an isolated training intervention. Rather, it is seen within a model, pathway or place that is health promoting. To step up the MECC agenda in London and therefore, whilst supporting all frontline staff to have the access to the right skills to initiate positive conversations about health and wellbeing, HLP also promote the importance of addressing environmental, cultural and infrastructure enablers to make MECC as impactful as it can be</w:t>
      </w:r>
      <w:r w:rsidRPr="000C503B">
        <w:rPr>
          <w:rFonts w:asciiTheme="minorHAnsi" w:hAnsiTheme="minorHAnsi" w:cs="Arial"/>
          <w:sz w:val="24"/>
          <w:szCs w:val="24"/>
        </w:rPr>
        <w:t>.</w:t>
      </w:r>
    </w:p>
    <w:p w14:paraId="676244C6" w14:textId="77777777" w:rsidR="000B3279" w:rsidRPr="000C503B" w:rsidRDefault="000B3279" w:rsidP="00DA5A37">
      <w:pPr>
        <w:spacing w:line="240" w:lineRule="auto"/>
        <w:rPr>
          <w:rFonts w:asciiTheme="minorHAnsi" w:hAnsiTheme="minorHAnsi"/>
          <w:sz w:val="24"/>
          <w:szCs w:val="24"/>
        </w:rPr>
      </w:pPr>
    </w:p>
    <w:p w14:paraId="3FF540D0" w14:textId="77777777" w:rsidR="000B3279" w:rsidRPr="000C503B" w:rsidRDefault="000B3279" w:rsidP="000B3279">
      <w:pPr>
        <w:rPr>
          <w:rFonts w:asciiTheme="minorHAnsi" w:hAnsiTheme="minorHAnsi"/>
          <w:sz w:val="24"/>
          <w:szCs w:val="24"/>
        </w:rPr>
      </w:pPr>
      <w:r w:rsidRPr="000C503B">
        <w:rPr>
          <w:rFonts w:asciiTheme="minorHAnsi" w:hAnsiTheme="minorHAnsi"/>
          <w:sz w:val="24"/>
          <w:szCs w:val="24"/>
        </w:rPr>
        <w:t>Healthy London Partnership defines these key areas as:</w:t>
      </w:r>
    </w:p>
    <w:p w14:paraId="3EC44015" w14:textId="77777777" w:rsidR="000B3279" w:rsidRPr="000C503B" w:rsidRDefault="000B3279" w:rsidP="000B3279">
      <w:pPr>
        <w:pStyle w:val="ListParagraph"/>
        <w:numPr>
          <w:ilvl w:val="0"/>
          <w:numId w:val="15"/>
        </w:numPr>
        <w:rPr>
          <w:rFonts w:asciiTheme="minorHAnsi" w:hAnsiTheme="minorHAnsi" w:cstheme="minorHAnsi"/>
          <w:bCs/>
          <w:sz w:val="24"/>
          <w:szCs w:val="24"/>
        </w:rPr>
      </w:pPr>
      <w:r w:rsidRPr="000C503B">
        <w:rPr>
          <w:rFonts w:asciiTheme="minorHAnsi" w:hAnsiTheme="minorHAnsi" w:cstheme="minorHAnsi"/>
          <w:sz w:val="24"/>
          <w:szCs w:val="24"/>
        </w:rPr>
        <w:t>By culture we mean the ability of an organisation to promote and value health and wellbeing (key links to</w:t>
      </w:r>
      <w:r w:rsidR="000C503B">
        <w:rPr>
          <w:rFonts w:asciiTheme="minorHAnsi" w:hAnsiTheme="minorHAnsi" w:cstheme="minorHAnsi"/>
          <w:sz w:val="24"/>
          <w:szCs w:val="24"/>
        </w:rPr>
        <w:t xml:space="preserve"> the workplace health charter)</w:t>
      </w:r>
    </w:p>
    <w:p w14:paraId="09DB3B47" w14:textId="77777777" w:rsidR="000B3279" w:rsidRPr="000C503B" w:rsidRDefault="000B3279" w:rsidP="000B3279">
      <w:pPr>
        <w:pStyle w:val="ListParagraph"/>
        <w:numPr>
          <w:ilvl w:val="0"/>
          <w:numId w:val="15"/>
        </w:numPr>
        <w:rPr>
          <w:rFonts w:asciiTheme="minorHAnsi" w:hAnsiTheme="minorHAnsi" w:cstheme="minorHAnsi"/>
          <w:bCs/>
          <w:sz w:val="24"/>
          <w:szCs w:val="24"/>
        </w:rPr>
      </w:pPr>
      <w:r w:rsidRPr="000C503B">
        <w:rPr>
          <w:rFonts w:asciiTheme="minorHAnsi" w:hAnsiTheme="minorHAnsi" w:cstheme="minorHAnsi"/>
          <w:sz w:val="24"/>
          <w:szCs w:val="24"/>
        </w:rPr>
        <w:t>By environment we mean the ability of the organisational environment to mirror the messages it is promoting (e.g. smoke free) or the environmental prompts or levers which exist to promote conversation</w:t>
      </w:r>
      <w:r w:rsidR="008D4B26" w:rsidRPr="000C503B">
        <w:rPr>
          <w:rFonts w:asciiTheme="minorHAnsi" w:hAnsiTheme="minorHAnsi" w:cstheme="minorHAnsi"/>
          <w:sz w:val="24"/>
          <w:szCs w:val="24"/>
        </w:rPr>
        <w:t>s about health and wellbeing</w:t>
      </w:r>
    </w:p>
    <w:p w14:paraId="3A7DB782" w14:textId="6A9F36F5" w:rsidR="000B3279" w:rsidRPr="000C503B" w:rsidRDefault="000B3279" w:rsidP="000B3279">
      <w:pPr>
        <w:pStyle w:val="ListParagraph"/>
        <w:numPr>
          <w:ilvl w:val="0"/>
          <w:numId w:val="15"/>
        </w:numPr>
        <w:rPr>
          <w:rFonts w:asciiTheme="minorHAnsi" w:hAnsiTheme="minorHAnsi" w:cstheme="minorHAnsi"/>
          <w:bCs/>
          <w:sz w:val="24"/>
          <w:szCs w:val="24"/>
        </w:rPr>
      </w:pPr>
      <w:r w:rsidRPr="000C503B">
        <w:rPr>
          <w:rFonts w:asciiTheme="minorHAnsi" w:hAnsiTheme="minorHAnsi" w:cstheme="minorHAnsi"/>
          <w:sz w:val="24"/>
          <w:szCs w:val="24"/>
        </w:rPr>
        <w:t>By infrastructure, we are talking about the tools and</w:t>
      </w:r>
      <w:r w:rsidR="00DA5A37">
        <w:rPr>
          <w:rFonts w:asciiTheme="minorHAnsi" w:hAnsiTheme="minorHAnsi" w:cstheme="minorHAnsi"/>
          <w:sz w:val="24"/>
          <w:szCs w:val="24"/>
        </w:rPr>
        <w:t xml:space="preserve"> services we can signpost onto</w:t>
      </w:r>
    </w:p>
    <w:p w14:paraId="03F5D038" w14:textId="77777777" w:rsidR="0048764A" w:rsidRPr="000C503B" w:rsidRDefault="0083526F" w:rsidP="000B3279">
      <w:pPr>
        <w:pStyle w:val="Heading1"/>
        <w:rPr>
          <w:rFonts w:asciiTheme="minorHAnsi" w:hAnsiTheme="minorHAnsi"/>
        </w:rPr>
      </w:pPr>
      <w:r w:rsidRPr="000C503B">
        <w:rPr>
          <w:rFonts w:asciiTheme="minorHAnsi" w:hAnsiTheme="minorHAnsi"/>
        </w:rPr>
        <w:t xml:space="preserve">2.1 </w:t>
      </w:r>
      <w:r w:rsidR="003374E7" w:rsidRPr="000C503B">
        <w:rPr>
          <w:rFonts w:asciiTheme="minorHAnsi" w:hAnsiTheme="minorHAnsi"/>
        </w:rPr>
        <w:t xml:space="preserve">Key </w:t>
      </w:r>
      <w:r w:rsidR="00EA1C3C" w:rsidRPr="000C503B">
        <w:rPr>
          <w:rFonts w:asciiTheme="minorHAnsi" w:hAnsiTheme="minorHAnsi"/>
        </w:rPr>
        <w:t>Enablers</w:t>
      </w:r>
    </w:p>
    <w:p w14:paraId="0841AD98" w14:textId="77777777" w:rsidR="006B59AB" w:rsidRPr="000C503B" w:rsidRDefault="0048764A" w:rsidP="000B3279">
      <w:pPr>
        <w:rPr>
          <w:rFonts w:asciiTheme="minorHAnsi" w:hAnsiTheme="minorHAnsi"/>
          <w:b/>
          <w:sz w:val="28"/>
          <w:szCs w:val="28"/>
        </w:rPr>
      </w:pPr>
      <w:r w:rsidRPr="000C503B">
        <w:rPr>
          <w:rFonts w:asciiTheme="minorHAnsi" w:hAnsiTheme="minorHAnsi"/>
          <w:b/>
          <w:sz w:val="28"/>
          <w:szCs w:val="28"/>
        </w:rPr>
        <w:t xml:space="preserve">2.1.1 </w:t>
      </w:r>
      <w:r w:rsidR="006B59AB" w:rsidRPr="000C503B">
        <w:rPr>
          <w:rFonts w:asciiTheme="minorHAnsi" w:hAnsiTheme="minorHAnsi"/>
          <w:b/>
          <w:sz w:val="28"/>
          <w:szCs w:val="28"/>
        </w:rPr>
        <w:t>Culture</w:t>
      </w:r>
      <w:r w:rsidR="003A12E7" w:rsidRPr="000C503B">
        <w:rPr>
          <w:rFonts w:asciiTheme="minorHAnsi" w:hAnsiTheme="minorHAnsi"/>
          <w:b/>
          <w:sz w:val="28"/>
          <w:szCs w:val="28"/>
        </w:rPr>
        <w:t xml:space="preserve"> </w:t>
      </w:r>
    </w:p>
    <w:p w14:paraId="5AAD4B00" w14:textId="77777777" w:rsidR="000B3279" w:rsidRPr="000C503B" w:rsidRDefault="000B3279" w:rsidP="000B3279">
      <w:pPr>
        <w:rPr>
          <w:rFonts w:asciiTheme="minorHAnsi" w:hAnsiTheme="minorHAnsi"/>
          <w:sz w:val="24"/>
          <w:szCs w:val="24"/>
        </w:rPr>
      </w:pPr>
      <w:r w:rsidRPr="000C503B">
        <w:rPr>
          <w:rFonts w:asciiTheme="minorHAnsi" w:hAnsiTheme="minorHAnsi"/>
          <w:sz w:val="24"/>
          <w:szCs w:val="24"/>
        </w:rPr>
        <w:t xml:space="preserve">The key cultural enabler for MECC </w:t>
      </w:r>
      <w:r w:rsidR="008D4B26" w:rsidRPr="000C503B">
        <w:rPr>
          <w:rFonts w:asciiTheme="minorHAnsi" w:hAnsiTheme="minorHAnsi"/>
          <w:sz w:val="24"/>
          <w:szCs w:val="24"/>
        </w:rPr>
        <w:t>was evidence of</w:t>
      </w:r>
      <w:r w:rsidRPr="000C503B">
        <w:rPr>
          <w:rFonts w:asciiTheme="minorHAnsi" w:hAnsiTheme="minorHAnsi"/>
          <w:sz w:val="24"/>
          <w:szCs w:val="24"/>
        </w:rPr>
        <w:t xml:space="preserve"> having </w:t>
      </w:r>
      <w:r w:rsidR="008D4B26" w:rsidRPr="000C503B">
        <w:rPr>
          <w:rFonts w:asciiTheme="minorHAnsi" w:hAnsiTheme="minorHAnsi"/>
          <w:sz w:val="24"/>
          <w:szCs w:val="24"/>
        </w:rPr>
        <w:t xml:space="preserve">a </w:t>
      </w:r>
      <w:r w:rsidRPr="000C503B">
        <w:rPr>
          <w:rFonts w:asciiTheme="minorHAnsi" w:hAnsiTheme="minorHAnsi"/>
          <w:sz w:val="24"/>
          <w:szCs w:val="24"/>
        </w:rPr>
        <w:t>strong representation and call to action for MECC through strategic plans and documents. The majority of STP’s included a clear articulation from the Sustainability Transformation Plan that MECC was a required objecti</w:t>
      </w:r>
      <w:r w:rsidR="008D4B26" w:rsidRPr="000C503B">
        <w:rPr>
          <w:rFonts w:asciiTheme="minorHAnsi" w:hAnsiTheme="minorHAnsi"/>
          <w:sz w:val="24"/>
          <w:szCs w:val="24"/>
        </w:rPr>
        <w:t>ve to support their prevention</w:t>
      </w:r>
      <w:r w:rsidRPr="000C503B">
        <w:rPr>
          <w:rFonts w:asciiTheme="minorHAnsi" w:hAnsiTheme="minorHAnsi"/>
          <w:sz w:val="24"/>
          <w:szCs w:val="24"/>
        </w:rPr>
        <w:t xml:space="preserve"> component, in response to the Five Year Forward View. This is a definite lever to support conversations and wider adoption of MECC, even across Trusts where this is not a priority.</w:t>
      </w:r>
      <w:r w:rsidR="00757BBD" w:rsidRPr="000C503B">
        <w:rPr>
          <w:rFonts w:asciiTheme="minorHAnsi" w:hAnsiTheme="minorHAnsi"/>
          <w:sz w:val="24"/>
          <w:szCs w:val="24"/>
        </w:rPr>
        <w:t xml:space="preserve"> There is potential to further explore the development of a strong n</w:t>
      </w:r>
      <w:r w:rsidR="000C503B">
        <w:rPr>
          <w:rFonts w:asciiTheme="minorHAnsi" w:hAnsiTheme="minorHAnsi"/>
          <w:sz w:val="24"/>
          <w:szCs w:val="24"/>
        </w:rPr>
        <w:t xml:space="preserve">arrative from STP priorities to </w:t>
      </w:r>
      <w:r w:rsidR="00757BBD" w:rsidRPr="000C503B">
        <w:rPr>
          <w:rFonts w:asciiTheme="minorHAnsi" w:hAnsiTheme="minorHAnsi"/>
          <w:sz w:val="24"/>
          <w:szCs w:val="24"/>
        </w:rPr>
        <w:t xml:space="preserve">Trust priorities, strategies and documentation. </w:t>
      </w:r>
    </w:p>
    <w:p w14:paraId="45233456" w14:textId="77777777" w:rsidR="00757BBD" w:rsidRPr="000C503B" w:rsidRDefault="00757BBD" w:rsidP="00757BBD">
      <w:pPr>
        <w:rPr>
          <w:rFonts w:asciiTheme="minorHAnsi" w:hAnsiTheme="minorHAnsi"/>
          <w:sz w:val="24"/>
          <w:szCs w:val="24"/>
        </w:rPr>
      </w:pPr>
      <w:r w:rsidRPr="000C503B">
        <w:rPr>
          <w:rFonts w:asciiTheme="minorHAnsi" w:hAnsiTheme="minorHAnsi"/>
          <w:sz w:val="24"/>
          <w:szCs w:val="24"/>
        </w:rPr>
        <w:t xml:space="preserve">A small number of Trusts have used a CQUIN to show organisational ownership and prioritisation of MECC. For example, </w:t>
      </w:r>
      <w:r w:rsidR="000B3279" w:rsidRPr="000C503B">
        <w:rPr>
          <w:rFonts w:asciiTheme="minorHAnsi" w:hAnsiTheme="minorHAnsi"/>
          <w:sz w:val="24"/>
          <w:szCs w:val="24"/>
        </w:rPr>
        <w:t>GSST have a long established 3-year CQUIN focussing on training and up</w:t>
      </w:r>
      <w:r w:rsidR="000C503B">
        <w:rPr>
          <w:rFonts w:asciiTheme="minorHAnsi" w:hAnsiTheme="minorHAnsi"/>
          <w:sz w:val="24"/>
          <w:szCs w:val="24"/>
        </w:rPr>
        <w:t>-</w:t>
      </w:r>
      <w:r w:rsidR="000B3279" w:rsidRPr="000C503B">
        <w:rPr>
          <w:rFonts w:asciiTheme="minorHAnsi" w:hAnsiTheme="minorHAnsi"/>
          <w:sz w:val="24"/>
          <w:szCs w:val="24"/>
        </w:rPr>
        <w:t xml:space="preserve">skilling NHS staff in MECC conversations. </w:t>
      </w:r>
      <w:r w:rsidRPr="000C503B">
        <w:rPr>
          <w:rFonts w:asciiTheme="minorHAnsi" w:hAnsiTheme="minorHAnsi"/>
          <w:sz w:val="24"/>
          <w:szCs w:val="24"/>
        </w:rPr>
        <w:t>In addition, SLAM use</w:t>
      </w:r>
      <w:r w:rsidR="000C503B">
        <w:rPr>
          <w:rFonts w:asciiTheme="minorHAnsi" w:hAnsiTheme="minorHAnsi"/>
          <w:sz w:val="24"/>
          <w:szCs w:val="24"/>
        </w:rPr>
        <w:t>d</w:t>
      </w:r>
      <w:r w:rsidRPr="000C503B">
        <w:rPr>
          <w:rFonts w:asciiTheme="minorHAnsi" w:hAnsiTheme="minorHAnsi"/>
          <w:sz w:val="24"/>
          <w:szCs w:val="24"/>
        </w:rPr>
        <w:t xml:space="preserve"> the physical health in mental health settings agenda as their cultural enabler to encourage adoption of MECC. While not as directly linked as the GSST CQUIN, SLAM link MECC to their physical health CQUIN goals. </w:t>
      </w:r>
    </w:p>
    <w:p w14:paraId="729BB250" w14:textId="77777777" w:rsidR="005776E4" w:rsidRPr="000C503B" w:rsidRDefault="005776E4" w:rsidP="005776E4">
      <w:pPr>
        <w:rPr>
          <w:rFonts w:asciiTheme="minorHAnsi" w:hAnsiTheme="minorHAnsi"/>
          <w:sz w:val="24"/>
          <w:szCs w:val="24"/>
        </w:rPr>
      </w:pPr>
      <w:r w:rsidRPr="000C503B">
        <w:rPr>
          <w:rFonts w:asciiTheme="minorHAnsi" w:hAnsiTheme="minorHAnsi"/>
          <w:sz w:val="24"/>
          <w:szCs w:val="24"/>
        </w:rPr>
        <w:t xml:space="preserve">Where </w:t>
      </w:r>
      <w:r w:rsidR="008D4B26" w:rsidRPr="000C503B">
        <w:rPr>
          <w:rFonts w:asciiTheme="minorHAnsi" w:hAnsiTheme="minorHAnsi"/>
          <w:sz w:val="24"/>
          <w:szCs w:val="24"/>
        </w:rPr>
        <w:t>a</w:t>
      </w:r>
      <w:r w:rsidRPr="000C503B">
        <w:rPr>
          <w:rFonts w:asciiTheme="minorHAnsi" w:hAnsiTheme="minorHAnsi"/>
          <w:sz w:val="24"/>
          <w:szCs w:val="24"/>
        </w:rPr>
        <w:t xml:space="preserve"> CCG has taken ownership and responsibility for MECC, it appears they have been able to influence </w:t>
      </w:r>
      <w:r w:rsidR="008D4B26" w:rsidRPr="000C503B">
        <w:rPr>
          <w:rFonts w:asciiTheme="minorHAnsi" w:hAnsiTheme="minorHAnsi"/>
          <w:sz w:val="24"/>
          <w:szCs w:val="24"/>
        </w:rPr>
        <w:t>its</w:t>
      </w:r>
      <w:r w:rsidRPr="000C503B">
        <w:rPr>
          <w:rFonts w:asciiTheme="minorHAnsi" w:hAnsiTheme="minorHAnsi"/>
          <w:sz w:val="24"/>
          <w:szCs w:val="24"/>
        </w:rPr>
        <w:t xml:space="preserve"> adoption within provider Trusts. Therefore, the CCG</w:t>
      </w:r>
      <w:r w:rsidR="008D4B26" w:rsidRPr="000C503B">
        <w:rPr>
          <w:rFonts w:asciiTheme="minorHAnsi" w:hAnsiTheme="minorHAnsi"/>
          <w:sz w:val="24"/>
          <w:szCs w:val="24"/>
        </w:rPr>
        <w:t>’s</w:t>
      </w:r>
      <w:r w:rsidRPr="000C503B">
        <w:rPr>
          <w:rFonts w:asciiTheme="minorHAnsi" w:hAnsiTheme="minorHAnsi"/>
          <w:sz w:val="24"/>
          <w:szCs w:val="24"/>
        </w:rPr>
        <w:t xml:space="preserve"> may have additional levers in terms of highlighting the value of a case for change using local evidence, engaging stakeholders, target setting, seed funding, partnership working and financial influence, with </w:t>
      </w:r>
      <w:r w:rsidR="008D4B26" w:rsidRPr="000C503B">
        <w:rPr>
          <w:rFonts w:asciiTheme="minorHAnsi" w:hAnsiTheme="minorHAnsi"/>
          <w:sz w:val="24"/>
          <w:szCs w:val="24"/>
        </w:rPr>
        <w:t>its</w:t>
      </w:r>
      <w:r w:rsidRPr="000C503B">
        <w:rPr>
          <w:rFonts w:asciiTheme="minorHAnsi" w:hAnsiTheme="minorHAnsi"/>
          <w:sz w:val="24"/>
          <w:szCs w:val="24"/>
        </w:rPr>
        <w:t xml:space="preserve"> provider partners to help initiate a change in culture.</w:t>
      </w:r>
    </w:p>
    <w:p w14:paraId="767177D9" w14:textId="77777777" w:rsidR="00947F12" w:rsidRDefault="00947F12" w:rsidP="000B3279">
      <w:pPr>
        <w:rPr>
          <w:rFonts w:asciiTheme="minorHAnsi" w:hAnsiTheme="minorHAnsi"/>
          <w:sz w:val="24"/>
          <w:szCs w:val="24"/>
        </w:rPr>
      </w:pPr>
    </w:p>
    <w:p w14:paraId="5A14968E" w14:textId="77777777" w:rsidR="00E634A1" w:rsidRPr="000C503B" w:rsidRDefault="00D866A4" w:rsidP="000B3279">
      <w:pPr>
        <w:rPr>
          <w:rFonts w:asciiTheme="minorHAnsi" w:hAnsiTheme="minorHAnsi"/>
          <w:sz w:val="24"/>
          <w:szCs w:val="24"/>
        </w:rPr>
      </w:pPr>
      <w:r w:rsidRPr="000C503B">
        <w:rPr>
          <w:rFonts w:asciiTheme="minorHAnsi" w:hAnsiTheme="minorHAnsi"/>
          <w:sz w:val="24"/>
          <w:szCs w:val="24"/>
        </w:rPr>
        <w:lastRenderedPageBreak/>
        <w:t>Health Education North West</w:t>
      </w:r>
      <w:r w:rsidR="00E634A1" w:rsidRPr="000C503B">
        <w:rPr>
          <w:rFonts w:asciiTheme="minorHAnsi" w:hAnsiTheme="minorHAnsi"/>
          <w:sz w:val="24"/>
          <w:szCs w:val="24"/>
        </w:rPr>
        <w:t xml:space="preserve"> and North Central </w:t>
      </w:r>
      <w:r w:rsidRPr="000C503B">
        <w:rPr>
          <w:rFonts w:asciiTheme="minorHAnsi" w:hAnsiTheme="minorHAnsi"/>
          <w:sz w:val="24"/>
          <w:szCs w:val="24"/>
        </w:rPr>
        <w:t xml:space="preserve">provide a competency based approach for </w:t>
      </w:r>
      <w:r w:rsidR="000C503B">
        <w:rPr>
          <w:rFonts w:asciiTheme="minorHAnsi" w:hAnsiTheme="minorHAnsi"/>
          <w:sz w:val="24"/>
          <w:szCs w:val="24"/>
        </w:rPr>
        <w:t>staff</w:t>
      </w:r>
      <w:r w:rsidRPr="000C503B">
        <w:rPr>
          <w:rFonts w:asciiTheme="minorHAnsi" w:hAnsiTheme="minorHAnsi"/>
          <w:sz w:val="24"/>
          <w:szCs w:val="24"/>
        </w:rPr>
        <w:t xml:space="preserve"> that develops their skills and knowledge, but also places it alongside a training pathway linking core competencies to other behaviour change packages such as social prescribing</w:t>
      </w:r>
      <w:r w:rsidR="00E634A1" w:rsidRPr="000C503B">
        <w:rPr>
          <w:rFonts w:asciiTheme="minorHAnsi" w:hAnsiTheme="minorHAnsi"/>
          <w:sz w:val="24"/>
          <w:szCs w:val="24"/>
        </w:rPr>
        <w:t xml:space="preserve"> or health Coaching</w:t>
      </w:r>
      <w:r w:rsidRPr="000C503B">
        <w:rPr>
          <w:rFonts w:asciiTheme="minorHAnsi" w:hAnsiTheme="minorHAnsi"/>
          <w:sz w:val="24"/>
          <w:szCs w:val="24"/>
        </w:rPr>
        <w:t xml:space="preserve">. This could provide a model for other staff groups. </w:t>
      </w:r>
    </w:p>
    <w:p w14:paraId="62E0AA36" w14:textId="77777777" w:rsidR="00757BBD" w:rsidRPr="000C503B" w:rsidRDefault="005776E4" w:rsidP="000B3279">
      <w:pPr>
        <w:rPr>
          <w:rFonts w:asciiTheme="minorHAnsi" w:hAnsiTheme="minorHAnsi"/>
          <w:sz w:val="24"/>
          <w:szCs w:val="24"/>
        </w:rPr>
      </w:pPr>
      <w:r w:rsidRPr="000C503B">
        <w:rPr>
          <w:rFonts w:asciiTheme="minorHAnsi" w:hAnsiTheme="minorHAnsi"/>
          <w:sz w:val="24"/>
          <w:szCs w:val="24"/>
        </w:rPr>
        <w:t>A strong theme</w:t>
      </w:r>
      <w:r w:rsidR="000C503B">
        <w:rPr>
          <w:rFonts w:asciiTheme="minorHAnsi" w:hAnsiTheme="minorHAnsi"/>
          <w:sz w:val="24"/>
          <w:szCs w:val="24"/>
        </w:rPr>
        <w:t xml:space="preserve"> that has emerged across London</w:t>
      </w:r>
      <w:r w:rsidRPr="000C503B">
        <w:rPr>
          <w:rFonts w:asciiTheme="minorHAnsi" w:hAnsiTheme="minorHAnsi"/>
          <w:sz w:val="24"/>
          <w:szCs w:val="24"/>
        </w:rPr>
        <w:t xml:space="preserve"> is the value of champions across each level of NHS provision. In some sector there are a number of identified leads and champions in the STP, Acute Trusts, Community Providers and Community Mental Health Trusts.  Alongside these NHS champions there are often counterparts in the Local Authority and community enablers or community MECC champions. The agreement by these services to include MEC</w:t>
      </w:r>
      <w:r w:rsidR="00BF52F7">
        <w:rPr>
          <w:rFonts w:asciiTheme="minorHAnsi" w:hAnsiTheme="minorHAnsi"/>
          <w:sz w:val="24"/>
          <w:szCs w:val="24"/>
        </w:rPr>
        <w:t>C projects as part of their day-to-</w:t>
      </w:r>
      <w:r w:rsidRPr="000C503B">
        <w:rPr>
          <w:rFonts w:asciiTheme="minorHAnsi" w:hAnsiTheme="minorHAnsi"/>
          <w:sz w:val="24"/>
          <w:szCs w:val="24"/>
        </w:rPr>
        <w:t xml:space="preserve">day work signifies a strong commitment to the value MECC </w:t>
      </w:r>
      <w:r w:rsidR="00E634A1" w:rsidRPr="000C503B">
        <w:rPr>
          <w:rFonts w:asciiTheme="minorHAnsi" w:hAnsiTheme="minorHAnsi"/>
          <w:sz w:val="24"/>
          <w:szCs w:val="24"/>
        </w:rPr>
        <w:t>contributes to</w:t>
      </w:r>
      <w:r w:rsidRPr="000C503B">
        <w:rPr>
          <w:rFonts w:asciiTheme="minorHAnsi" w:hAnsiTheme="minorHAnsi"/>
          <w:sz w:val="24"/>
          <w:szCs w:val="24"/>
        </w:rPr>
        <w:t xml:space="preserve"> prevention activity.</w:t>
      </w:r>
    </w:p>
    <w:p w14:paraId="5FEED7A5" w14:textId="77777777" w:rsidR="005776E4" w:rsidRPr="000C503B" w:rsidRDefault="005776E4" w:rsidP="000B3279">
      <w:pPr>
        <w:rPr>
          <w:rFonts w:asciiTheme="minorHAnsi" w:hAnsiTheme="minorHAnsi"/>
          <w:sz w:val="24"/>
          <w:szCs w:val="24"/>
        </w:rPr>
      </w:pPr>
      <w:r w:rsidRPr="000C503B">
        <w:rPr>
          <w:rFonts w:asciiTheme="minorHAnsi" w:hAnsiTheme="minorHAnsi"/>
          <w:sz w:val="24"/>
          <w:szCs w:val="24"/>
        </w:rPr>
        <w:t>In NHS Trusts</w:t>
      </w:r>
      <w:r w:rsidR="00E634A1" w:rsidRPr="000C503B">
        <w:rPr>
          <w:rFonts w:asciiTheme="minorHAnsi" w:hAnsiTheme="minorHAnsi"/>
          <w:sz w:val="24"/>
          <w:szCs w:val="24"/>
        </w:rPr>
        <w:t>,</w:t>
      </w:r>
      <w:r w:rsidRPr="000C503B">
        <w:rPr>
          <w:rFonts w:asciiTheme="minorHAnsi" w:hAnsiTheme="minorHAnsi"/>
          <w:sz w:val="24"/>
          <w:szCs w:val="24"/>
        </w:rPr>
        <w:t xml:space="preserve"> having a </w:t>
      </w:r>
      <w:r w:rsidR="000B3279" w:rsidRPr="000C503B">
        <w:rPr>
          <w:rFonts w:asciiTheme="minorHAnsi" w:hAnsiTheme="minorHAnsi"/>
          <w:sz w:val="24"/>
          <w:szCs w:val="24"/>
        </w:rPr>
        <w:t xml:space="preserve">clear </w:t>
      </w:r>
      <w:r w:rsidRPr="000C503B">
        <w:rPr>
          <w:rFonts w:asciiTheme="minorHAnsi" w:hAnsiTheme="minorHAnsi"/>
          <w:sz w:val="24"/>
          <w:szCs w:val="24"/>
        </w:rPr>
        <w:t xml:space="preserve">senior </w:t>
      </w:r>
      <w:r w:rsidR="000B3279" w:rsidRPr="000C503B">
        <w:rPr>
          <w:rFonts w:asciiTheme="minorHAnsi" w:hAnsiTheme="minorHAnsi"/>
          <w:sz w:val="24"/>
          <w:szCs w:val="24"/>
        </w:rPr>
        <w:t xml:space="preserve">champion in </w:t>
      </w:r>
      <w:r w:rsidRPr="000C503B">
        <w:rPr>
          <w:rFonts w:asciiTheme="minorHAnsi" w:hAnsiTheme="minorHAnsi"/>
          <w:sz w:val="24"/>
          <w:szCs w:val="24"/>
        </w:rPr>
        <w:t xml:space="preserve">the form of the Chief Nurse </w:t>
      </w:r>
      <w:r w:rsidR="000B3279" w:rsidRPr="000C503B">
        <w:rPr>
          <w:rFonts w:asciiTheme="minorHAnsi" w:hAnsiTheme="minorHAnsi"/>
          <w:sz w:val="24"/>
          <w:szCs w:val="24"/>
        </w:rPr>
        <w:t>appears to be a successful mechanism for showing organisational ownership and priority.</w:t>
      </w:r>
      <w:r w:rsidR="00E634A1" w:rsidRPr="000C503B">
        <w:rPr>
          <w:rFonts w:asciiTheme="minorHAnsi" w:hAnsiTheme="minorHAnsi"/>
          <w:sz w:val="24"/>
          <w:szCs w:val="24"/>
        </w:rPr>
        <w:t xml:space="preserve"> One Trust evidences</w:t>
      </w:r>
      <w:r w:rsidRPr="000C503B">
        <w:rPr>
          <w:rFonts w:asciiTheme="minorHAnsi" w:hAnsiTheme="minorHAnsi"/>
          <w:sz w:val="24"/>
          <w:szCs w:val="24"/>
        </w:rPr>
        <w:t xml:space="preserve"> this with an</w:t>
      </w:r>
      <w:r w:rsidR="000B3279" w:rsidRPr="000C503B">
        <w:rPr>
          <w:rFonts w:asciiTheme="minorHAnsi" w:hAnsiTheme="minorHAnsi"/>
          <w:sz w:val="24"/>
          <w:szCs w:val="24"/>
        </w:rPr>
        <w:t xml:space="preserve"> on line MECC briefing video with senior leads articulating the value of MECC, not just for patients but for staff as well. </w:t>
      </w:r>
    </w:p>
    <w:p w14:paraId="68D3C2B6" w14:textId="77777777" w:rsidR="005776E4" w:rsidRPr="000C503B" w:rsidRDefault="005776E4" w:rsidP="005776E4">
      <w:pPr>
        <w:rPr>
          <w:rFonts w:asciiTheme="minorHAnsi" w:hAnsiTheme="minorHAnsi"/>
          <w:sz w:val="24"/>
          <w:szCs w:val="24"/>
        </w:rPr>
      </w:pPr>
      <w:r w:rsidRPr="000C503B">
        <w:rPr>
          <w:rFonts w:asciiTheme="minorHAnsi" w:hAnsiTheme="minorHAnsi"/>
          <w:sz w:val="24"/>
          <w:szCs w:val="24"/>
        </w:rPr>
        <w:t>Most STP</w:t>
      </w:r>
      <w:r w:rsidR="00D866A4" w:rsidRPr="000C503B">
        <w:rPr>
          <w:rFonts w:asciiTheme="minorHAnsi" w:hAnsiTheme="minorHAnsi"/>
          <w:sz w:val="24"/>
          <w:szCs w:val="24"/>
        </w:rPr>
        <w:t>’s</w:t>
      </w:r>
      <w:r w:rsidRPr="000C503B">
        <w:rPr>
          <w:rFonts w:asciiTheme="minorHAnsi" w:hAnsiTheme="minorHAnsi"/>
          <w:sz w:val="24"/>
          <w:szCs w:val="24"/>
        </w:rPr>
        <w:t xml:space="preserve"> have identi</w:t>
      </w:r>
      <w:r w:rsidR="00BF52F7">
        <w:rPr>
          <w:rFonts w:asciiTheme="minorHAnsi" w:hAnsiTheme="minorHAnsi"/>
          <w:sz w:val="24"/>
          <w:szCs w:val="24"/>
        </w:rPr>
        <w:t xml:space="preserve">fied leads who support the pan </w:t>
      </w:r>
      <w:r w:rsidRPr="000C503B">
        <w:rPr>
          <w:rFonts w:asciiTheme="minorHAnsi" w:hAnsiTheme="minorHAnsi"/>
          <w:sz w:val="24"/>
          <w:szCs w:val="24"/>
        </w:rPr>
        <w:t xml:space="preserve">London approach to MECC and many of these leads have, or are in the process of developing, an STP wide MECC steering group. These groups can support the development of a </w:t>
      </w:r>
      <w:r w:rsidR="00BF52F7">
        <w:rPr>
          <w:rFonts w:asciiTheme="minorHAnsi" w:hAnsiTheme="minorHAnsi"/>
          <w:sz w:val="24"/>
          <w:szCs w:val="24"/>
        </w:rPr>
        <w:t>consistent and repeated message that are</w:t>
      </w:r>
      <w:r w:rsidRPr="000C503B">
        <w:rPr>
          <w:rFonts w:asciiTheme="minorHAnsi" w:hAnsiTheme="minorHAnsi"/>
          <w:sz w:val="24"/>
          <w:szCs w:val="24"/>
        </w:rPr>
        <w:t xml:space="preserve"> linked to the HLP definitions regarding MECC</w:t>
      </w:r>
      <w:r w:rsidR="00BF52F7">
        <w:rPr>
          <w:rFonts w:asciiTheme="minorHAnsi" w:hAnsiTheme="minorHAnsi"/>
          <w:sz w:val="24"/>
          <w:szCs w:val="24"/>
        </w:rPr>
        <w:t>,</w:t>
      </w:r>
      <w:r w:rsidRPr="000C503B">
        <w:rPr>
          <w:rFonts w:asciiTheme="minorHAnsi" w:hAnsiTheme="minorHAnsi"/>
          <w:sz w:val="24"/>
          <w:szCs w:val="24"/>
        </w:rPr>
        <w:t xml:space="preserve"> and provide greater opportunity for it to be translated into organisational culture. </w:t>
      </w:r>
    </w:p>
    <w:p w14:paraId="1EE19DEE" w14:textId="77777777" w:rsidR="00757BBD" w:rsidRPr="000C503B" w:rsidRDefault="00757BBD" w:rsidP="00757BBD">
      <w:pPr>
        <w:rPr>
          <w:rFonts w:asciiTheme="minorHAnsi" w:hAnsiTheme="minorHAnsi"/>
          <w:sz w:val="24"/>
          <w:szCs w:val="24"/>
        </w:rPr>
      </w:pPr>
      <w:r w:rsidRPr="000C503B">
        <w:rPr>
          <w:rFonts w:asciiTheme="minorHAnsi" w:hAnsiTheme="minorHAnsi"/>
          <w:sz w:val="24"/>
          <w:szCs w:val="24"/>
        </w:rPr>
        <w:t>One NHS organisation highlighted the value of having a strong communications message. Through continuous promotion and reinforcement</w:t>
      </w:r>
      <w:r w:rsidR="00E634A1" w:rsidRPr="000C503B">
        <w:rPr>
          <w:rFonts w:asciiTheme="minorHAnsi" w:hAnsiTheme="minorHAnsi"/>
          <w:sz w:val="24"/>
          <w:szCs w:val="24"/>
        </w:rPr>
        <w:t>,</w:t>
      </w:r>
      <w:r w:rsidRPr="000C503B">
        <w:rPr>
          <w:rFonts w:asciiTheme="minorHAnsi" w:hAnsiTheme="minorHAnsi"/>
          <w:sz w:val="24"/>
          <w:szCs w:val="24"/>
        </w:rPr>
        <w:t xml:space="preserve"> there is a perceived greater cultural awareness and adoption of MECC aims.</w:t>
      </w:r>
    </w:p>
    <w:p w14:paraId="507476D2" w14:textId="77777777" w:rsidR="00D866A4" w:rsidRPr="000C503B" w:rsidRDefault="00757BBD" w:rsidP="00D866A4">
      <w:pPr>
        <w:rPr>
          <w:rFonts w:asciiTheme="minorHAnsi" w:hAnsiTheme="minorHAnsi"/>
          <w:sz w:val="24"/>
          <w:szCs w:val="24"/>
        </w:rPr>
      </w:pPr>
      <w:r w:rsidRPr="000C503B">
        <w:rPr>
          <w:rFonts w:asciiTheme="minorHAnsi" w:hAnsiTheme="minorHAnsi"/>
          <w:sz w:val="24"/>
          <w:szCs w:val="24"/>
        </w:rPr>
        <w:t xml:space="preserve">Several Trusts mentioned the value of adopting a culture of healthier work places alongside the organisational enablers for MECC training. </w:t>
      </w:r>
      <w:r w:rsidR="00D866A4" w:rsidRPr="000C503B">
        <w:rPr>
          <w:rFonts w:asciiTheme="minorHAnsi" w:hAnsiTheme="minorHAnsi"/>
          <w:sz w:val="24"/>
          <w:szCs w:val="24"/>
        </w:rPr>
        <w:t xml:space="preserve">As an example of a cultural enabler, this could be supported and adopted by the Health and Well-being programme across the Trusts. </w:t>
      </w:r>
    </w:p>
    <w:p w14:paraId="1EFF3B72" w14:textId="77777777" w:rsidR="00D866A4" w:rsidRPr="000C503B" w:rsidRDefault="00D866A4" w:rsidP="00D866A4">
      <w:pPr>
        <w:rPr>
          <w:rFonts w:asciiTheme="minorHAnsi" w:hAnsiTheme="minorHAnsi"/>
          <w:sz w:val="24"/>
          <w:szCs w:val="24"/>
        </w:rPr>
      </w:pPr>
      <w:r w:rsidRPr="000C503B">
        <w:rPr>
          <w:rFonts w:asciiTheme="minorHAnsi" w:hAnsiTheme="minorHAnsi"/>
          <w:sz w:val="24"/>
          <w:szCs w:val="24"/>
        </w:rPr>
        <w:t xml:space="preserve">Many of the Trusts have been developing their Apprenticeship training programmes, while very few have been linked to the MECC programme there is scope that the two projects could be complimentary and could provide an organisational enabler.  </w:t>
      </w:r>
    </w:p>
    <w:p w14:paraId="40984022" w14:textId="77777777" w:rsidR="00EA1C3C" w:rsidRPr="00BF52F7" w:rsidRDefault="0048764A" w:rsidP="00D866A4">
      <w:pPr>
        <w:rPr>
          <w:rFonts w:asciiTheme="minorHAnsi" w:hAnsiTheme="minorHAnsi"/>
          <w:b/>
          <w:sz w:val="28"/>
          <w:szCs w:val="28"/>
        </w:rPr>
      </w:pPr>
      <w:r w:rsidRPr="00BF52F7">
        <w:rPr>
          <w:rFonts w:asciiTheme="minorHAnsi" w:hAnsiTheme="minorHAnsi"/>
          <w:b/>
          <w:sz w:val="28"/>
          <w:szCs w:val="28"/>
        </w:rPr>
        <w:t xml:space="preserve">2.1.2 </w:t>
      </w:r>
      <w:r w:rsidR="006B59AB" w:rsidRPr="00BF52F7">
        <w:rPr>
          <w:rFonts w:asciiTheme="minorHAnsi" w:hAnsiTheme="minorHAnsi"/>
          <w:b/>
          <w:sz w:val="28"/>
          <w:szCs w:val="28"/>
        </w:rPr>
        <w:t>Environment</w:t>
      </w:r>
    </w:p>
    <w:p w14:paraId="2BE12947" w14:textId="77777777" w:rsidR="002D63AD" w:rsidRPr="00BF52F7" w:rsidRDefault="002D63AD" w:rsidP="00D866A4">
      <w:pPr>
        <w:rPr>
          <w:rFonts w:asciiTheme="minorHAnsi" w:hAnsiTheme="minorHAnsi"/>
          <w:sz w:val="24"/>
          <w:szCs w:val="24"/>
        </w:rPr>
      </w:pPr>
      <w:r w:rsidRPr="00BF52F7">
        <w:rPr>
          <w:rFonts w:asciiTheme="minorHAnsi" w:hAnsiTheme="minorHAnsi"/>
          <w:sz w:val="24"/>
          <w:szCs w:val="24"/>
        </w:rPr>
        <w:t xml:space="preserve">Exploring the environmental enablers for a MECC environment </w:t>
      </w:r>
      <w:r w:rsidR="00BF52F7" w:rsidRPr="00BF52F7">
        <w:rPr>
          <w:rFonts w:asciiTheme="minorHAnsi" w:hAnsiTheme="minorHAnsi"/>
          <w:sz w:val="24"/>
          <w:szCs w:val="24"/>
        </w:rPr>
        <w:t>was</w:t>
      </w:r>
      <w:r w:rsidRPr="00BF52F7">
        <w:rPr>
          <w:rFonts w:asciiTheme="minorHAnsi" w:hAnsiTheme="minorHAnsi"/>
          <w:sz w:val="24"/>
          <w:szCs w:val="24"/>
        </w:rPr>
        <w:t xml:space="preserve"> not a priority for many NHS projects. Many of the Trusts have opportunities for health promoting environments, such as bike schemes or on-site gyms, but these were not</w:t>
      </w:r>
      <w:r w:rsidR="00BF52F7">
        <w:rPr>
          <w:rFonts w:asciiTheme="minorHAnsi" w:hAnsiTheme="minorHAnsi"/>
          <w:sz w:val="24"/>
          <w:szCs w:val="24"/>
        </w:rPr>
        <w:t xml:space="preserve"> linked to MECC programmes. W</w:t>
      </w:r>
      <w:r w:rsidRPr="00BF52F7">
        <w:rPr>
          <w:rFonts w:asciiTheme="minorHAnsi" w:hAnsiTheme="minorHAnsi"/>
          <w:sz w:val="24"/>
          <w:szCs w:val="24"/>
        </w:rPr>
        <w:t xml:space="preserve">here environments have become more health promoting, the key driver tends to be work place health charters or staff well-being. </w:t>
      </w:r>
    </w:p>
    <w:p w14:paraId="7A0FC0DB" w14:textId="77777777" w:rsidR="00947F12" w:rsidRDefault="00947F12" w:rsidP="002D63AD">
      <w:pPr>
        <w:rPr>
          <w:rFonts w:asciiTheme="minorHAnsi" w:hAnsiTheme="minorHAnsi"/>
          <w:sz w:val="24"/>
          <w:szCs w:val="24"/>
        </w:rPr>
      </w:pPr>
    </w:p>
    <w:p w14:paraId="77F942DC" w14:textId="77777777" w:rsidR="002D63AD" w:rsidRPr="00BF52F7" w:rsidRDefault="002D63AD" w:rsidP="002D63AD">
      <w:pPr>
        <w:rPr>
          <w:rFonts w:asciiTheme="minorHAnsi" w:hAnsiTheme="minorHAnsi"/>
          <w:sz w:val="24"/>
          <w:szCs w:val="24"/>
        </w:rPr>
      </w:pPr>
      <w:r w:rsidRPr="00BF52F7">
        <w:rPr>
          <w:rFonts w:asciiTheme="minorHAnsi" w:hAnsiTheme="minorHAnsi"/>
          <w:sz w:val="24"/>
          <w:szCs w:val="24"/>
        </w:rPr>
        <w:lastRenderedPageBreak/>
        <w:t xml:space="preserve">The </w:t>
      </w:r>
      <w:r w:rsidR="00E634A1" w:rsidRPr="00BF52F7">
        <w:rPr>
          <w:rFonts w:asciiTheme="minorHAnsi" w:hAnsiTheme="minorHAnsi"/>
          <w:sz w:val="24"/>
          <w:szCs w:val="24"/>
        </w:rPr>
        <w:t>main</w:t>
      </w:r>
      <w:r w:rsidRPr="00BF52F7">
        <w:rPr>
          <w:rFonts w:asciiTheme="minorHAnsi" w:hAnsiTheme="minorHAnsi"/>
          <w:sz w:val="24"/>
          <w:szCs w:val="24"/>
        </w:rPr>
        <w:t xml:space="preserve"> environmental messages displayed by a couple of NHS Organisations and linked to the MECC programme included:</w:t>
      </w:r>
    </w:p>
    <w:p w14:paraId="3086E95C" w14:textId="77777777" w:rsidR="002D63AD" w:rsidRPr="00BF52F7" w:rsidRDefault="002D63AD" w:rsidP="002D63AD">
      <w:pPr>
        <w:pStyle w:val="ListParagraph"/>
        <w:numPr>
          <w:ilvl w:val="0"/>
          <w:numId w:val="16"/>
        </w:numPr>
        <w:rPr>
          <w:rFonts w:asciiTheme="minorHAnsi" w:hAnsiTheme="minorHAnsi"/>
          <w:sz w:val="24"/>
          <w:szCs w:val="24"/>
        </w:rPr>
      </w:pPr>
      <w:r w:rsidRPr="00BF52F7">
        <w:rPr>
          <w:rFonts w:asciiTheme="minorHAnsi" w:hAnsiTheme="minorHAnsi"/>
          <w:sz w:val="24"/>
          <w:szCs w:val="24"/>
        </w:rPr>
        <w:t>Changes to vending machines</w:t>
      </w:r>
    </w:p>
    <w:p w14:paraId="42B33694" w14:textId="77777777" w:rsidR="002D63AD" w:rsidRPr="00BF52F7" w:rsidRDefault="002D63AD" w:rsidP="002D63AD">
      <w:pPr>
        <w:pStyle w:val="ListParagraph"/>
        <w:numPr>
          <w:ilvl w:val="0"/>
          <w:numId w:val="16"/>
        </w:numPr>
        <w:rPr>
          <w:rFonts w:asciiTheme="minorHAnsi" w:hAnsiTheme="minorHAnsi"/>
          <w:sz w:val="24"/>
          <w:szCs w:val="24"/>
        </w:rPr>
      </w:pPr>
      <w:r w:rsidRPr="00BF52F7">
        <w:rPr>
          <w:rFonts w:asciiTheme="minorHAnsi" w:hAnsiTheme="minorHAnsi"/>
          <w:sz w:val="24"/>
          <w:szCs w:val="24"/>
        </w:rPr>
        <w:t>Availability of folding bikes</w:t>
      </w:r>
    </w:p>
    <w:p w14:paraId="7041A288" w14:textId="77777777" w:rsidR="002D63AD" w:rsidRPr="00BF52F7" w:rsidRDefault="002D63AD" w:rsidP="002D63AD">
      <w:pPr>
        <w:pStyle w:val="ListParagraph"/>
        <w:numPr>
          <w:ilvl w:val="0"/>
          <w:numId w:val="16"/>
        </w:numPr>
        <w:rPr>
          <w:rFonts w:asciiTheme="minorHAnsi" w:hAnsiTheme="minorHAnsi"/>
          <w:sz w:val="24"/>
          <w:szCs w:val="24"/>
        </w:rPr>
      </w:pPr>
      <w:r w:rsidRPr="00BF52F7">
        <w:rPr>
          <w:rFonts w:asciiTheme="minorHAnsi" w:hAnsiTheme="minorHAnsi"/>
          <w:sz w:val="24"/>
          <w:szCs w:val="24"/>
        </w:rPr>
        <w:t>Placing healthy signposts on stairwells encouraging stairs over lifts</w:t>
      </w:r>
    </w:p>
    <w:p w14:paraId="21052249" w14:textId="77777777" w:rsidR="002D63AD" w:rsidRPr="00BF52F7" w:rsidRDefault="00FF1E6A" w:rsidP="002D63AD">
      <w:pPr>
        <w:pStyle w:val="ListParagraph"/>
        <w:numPr>
          <w:ilvl w:val="0"/>
          <w:numId w:val="16"/>
        </w:numPr>
        <w:rPr>
          <w:rFonts w:asciiTheme="minorHAnsi" w:hAnsiTheme="minorHAnsi" w:cs="Arial"/>
          <w:sz w:val="24"/>
          <w:szCs w:val="24"/>
        </w:rPr>
      </w:pPr>
      <w:r>
        <w:rPr>
          <w:rFonts w:asciiTheme="minorHAnsi" w:hAnsiTheme="minorHAnsi" w:cs="Arial"/>
          <w:sz w:val="24"/>
          <w:szCs w:val="24"/>
        </w:rPr>
        <w:t>D</w:t>
      </w:r>
      <w:r w:rsidR="002D63AD" w:rsidRPr="00BF52F7">
        <w:rPr>
          <w:rFonts w:asciiTheme="minorHAnsi" w:hAnsiTheme="minorHAnsi" w:cs="Arial"/>
          <w:sz w:val="24"/>
          <w:szCs w:val="24"/>
        </w:rPr>
        <w:t>ieticians and occupational health have been working with catering services to change to restaurant menus – food and drink choic</w:t>
      </w:r>
      <w:r>
        <w:rPr>
          <w:rFonts w:asciiTheme="minorHAnsi" w:hAnsiTheme="minorHAnsi" w:cs="Arial"/>
          <w:sz w:val="24"/>
          <w:szCs w:val="24"/>
        </w:rPr>
        <w:t>es changed to healthier options</w:t>
      </w:r>
      <w:r w:rsidR="002D63AD" w:rsidRPr="00BF52F7">
        <w:rPr>
          <w:rFonts w:asciiTheme="minorHAnsi" w:hAnsiTheme="minorHAnsi" w:cs="Arial"/>
          <w:sz w:val="24"/>
          <w:szCs w:val="24"/>
        </w:rPr>
        <w:t xml:space="preserve"> </w:t>
      </w:r>
    </w:p>
    <w:p w14:paraId="5D010D21" w14:textId="77777777" w:rsidR="002D63AD" w:rsidRPr="00BF52F7" w:rsidRDefault="002D63AD" w:rsidP="002D63AD">
      <w:pPr>
        <w:pStyle w:val="ListParagraph"/>
        <w:numPr>
          <w:ilvl w:val="0"/>
          <w:numId w:val="16"/>
        </w:numPr>
        <w:rPr>
          <w:rFonts w:asciiTheme="minorHAnsi" w:hAnsiTheme="minorHAnsi" w:cs="Arial"/>
          <w:sz w:val="24"/>
          <w:szCs w:val="24"/>
        </w:rPr>
      </w:pPr>
      <w:r w:rsidRPr="00BF52F7">
        <w:rPr>
          <w:rFonts w:asciiTheme="minorHAnsi" w:hAnsiTheme="minorHAnsi" w:cs="Arial"/>
          <w:sz w:val="24"/>
          <w:szCs w:val="24"/>
        </w:rPr>
        <w:t>Drive around increasing phys</w:t>
      </w:r>
      <w:r w:rsidR="00FF1E6A">
        <w:rPr>
          <w:rFonts w:asciiTheme="minorHAnsi" w:hAnsiTheme="minorHAnsi" w:cs="Arial"/>
          <w:sz w:val="24"/>
          <w:szCs w:val="24"/>
        </w:rPr>
        <w:t>ical activity for staff members</w:t>
      </w:r>
      <w:r w:rsidRPr="00BF52F7">
        <w:rPr>
          <w:rFonts w:asciiTheme="minorHAnsi" w:hAnsiTheme="minorHAnsi" w:cs="Arial"/>
          <w:sz w:val="24"/>
          <w:szCs w:val="24"/>
        </w:rPr>
        <w:t xml:space="preserve"> </w:t>
      </w:r>
    </w:p>
    <w:p w14:paraId="0C619730" w14:textId="77777777" w:rsidR="002D63AD" w:rsidRPr="00BF52F7" w:rsidRDefault="002D63AD" w:rsidP="002D63AD">
      <w:pPr>
        <w:pStyle w:val="ListParagraph"/>
        <w:numPr>
          <w:ilvl w:val="0"/>
          <w:numId w:val="16"/>
        </w:numPr>
        <w:rPr>
          <w:rFonts w:asciiTheme="minorHAnsi" w:hAnsiTheme="minorHAnsi" w:cs="Arial"/>
          <w:sz w:val="24"/>
          <w:szCs w:val="24"/>
        </w:rPr>
      </w:pPr>
      <w:r w:rsidRPr="00BF52F7">
        <w:rPr>
          <w:rFonts w:asciiTheme="minorHAnsi" w:hAnsiTheme="minorHAnsi" w:cs="Arial"/>
          <w:sz w:val="24"/>
          <w:szCs w:val="24"/>
        </w:rPr>
        <w:t xml:space="preserve">All sites are </w:t>
      </w:r>
      <w:r w:rsidR="00FF1E6A" w:rsidRPr="00BF52F7">
        <w:rPr>
          <w:rFonts w:asciiTheme="minorHAnsi" w:hAnsiTheme="minorHAnsi" w:cs="Arial"/>
          <w:sz w:val="24"/>
          <w:szCs w:val="24"/>
        </w:rPr>
        <w:t>no smoking</w:t>
      </w:r>
    </w:p>
    <w:p w14:paraId="16F1CB01" w14:textId="77777777" w:rsidR="002D63AD" w:rsidRPr="00BF52F7" w:rsidRDefault="002D63AD" w:rsidP="002D63AD">
      <w:pPr>
        <w:pStyle w:val="ListParagraph"/>
        <w:numPr>
          <w:ilvl w:val="0"/>
          <w:numId w:val="16"/>
        </w:numPr>
        <w:rPr>
          <w:rFonts w:asciiTheme="minorHAnsi" w:hAnsiTheme="minorHAnsi" w:cs="Arial"/>
          <w:sz w:val="24"/>
          <w:szCs w:val="24"/>
        </w:rPr>
      </w:pPr>
      <w:r w:rsidRPr="00BF52F7">
        <w:rPr>
          <w:rFonts w:asciiTheme="minorHAnsi" w:hAnsiTheme="minorHAnsi" w:cs="Arial"/>
          <w:sz w:val="24"/>
          <w:szCs w:val="24"/>
        </w:rPr>
        <w:t xml:space="preserve">Programmes around </w:t>
      </w:r>
      <w:r w:rsidR="00E634A1" w:rsidRPr="00BF52F7">
        <w:rPr>
          <w:rFonts w:asciiTheme="minorHAnsi" w:hAnsiTheme="minorHAnsi" w:cs="Arial"/>
          <w:sz w:val="24"/>
          <w:szCs w:val="24"/>
        </w:rPr>
        <w:t>work-related</w:t>
      </w:r>
      <w:r w:rsidRPr="00BF52F7">
        <w:rPr>
          <w:rFonts w:asciiTheme="minorHAnsi" w:hAnsiTheme="minorHAnsi" w:cs="Arial"/>
          <w:sz w:val="24"/>
          <w:szCs w:val="24"/>
        </w:rPr>
        <w:t xml:space="preserve"> stress and anxiety, workshops to help staff. Alongside counselling service for</w:t>
      </w:r>
      <w:r w:rsidR="00FF1E6A">
        <w:rPr>
          <w:rFonts w:asciiTheme="minorHAnsi" w:hAnsiTheme="minorHAnsi" w:cs="Arial"/>
          <w:sz w:val="24"/>
          <w:szCs w:val="24"/>
        </w:rPr>
        <w:t xml:space="preserve"> staff with work related issues</w:t>
      </w:r>
      <w:r w:rsidRPr="00BF52F7">
        <w:rPr>
          <w:rFonts w:asciiTheme="minorHAnsi" w:hAnsiTheme="minorHAnsi" w:cs="Arial"/>
          <w:sz w:val="24"/>
          <w:szCs w:val="24"/>
        </w:rPr>
        <w:t xml:space="preserve"> </w:t>
      </w:r>
    </w:p>
    <w:p w14:paraId="5505B28A" w14:textId="77777777" w:rsidR="002D63AD" w:rsidRPr="00BF52F7" w:rsidRDefault="002D63AD" w:rsidP="002D63AD">
      <w:pPr>
        <w:pStyle w:val="ListParagraph"/>
        <w:ind w:left="1440"/>
        <w:rPr>
          <w:rFonts w:asciiTheme="minorHAnsi" w:hAnsiTheme="minorHAnsi"/>
          <w:sz w:val="24"/>
          <w:szCs w:val="24"/>
        </w:rPr>
      </w:pPr>
    </w:p>
    <w:p w14:paraId="569F356B" w14:textId="77777777" w:rsidR="00D866A4" w:rsidRPr="00BF52F7" w:rsidRDefault="00D866A4" w:rsidP="00D866A4">
      <w:pPr>
        <w:rPr>
          <w:rFonts w:asciiTheme="minorHAnsi" w:hAnsiTheme="minorHAnsi"/>
          <w:sz w:val="24"/>
          <w:szCs w:val="24"/>
        </w:rPr>
      </w:pPr>
      <w:r w:rsidRPr="00BF52F7">
        <w:rPr>
          <w:rFonts w:asciiTheme="minorHAnsi" w:hAnsiTheme="minorHAnsi"/>
          <w:sz w:val="24"/>
          <w:szCs w:val="24"/>
        </w:rPr>
        <w:t>A</w:t>
      </w:r>
      <w:r w:rsidR="00E634A1" w:rsidRPr="00BF52F7">
        <w:rPr>
          <w:rFonts w:asciiTheme="minorHAnsi" w:hAnsiTheme="minorHAnsi"/>
          <w:sz w:val="24"/>
          <w:szCs w:val="24"/>
        </w:rPr>
        <w:t xml:space="preserve">n enabler </w:t>
      </w:r>
      <w:r w:rsidRPr="00BF52F7">
        <w:rPr>
          <w:rFonts w:asciiTheme="minorHAnsi" w:hAnsiTheme="minorHAnsi"/>
          <w:sz w:val="24"/>
          <w:szCs w:val="24"/>
        </w:rPr>
        <w:t xml:space="preserve">identified </w:t>
      </w:r>
      <w:r w:rsidR="00E634A1" w:rsidRPr="00BF52F7">
        <w:rPr>
          <w:rFonts w:asciiTheme="minorHAnsi" w:hAnsiTheme="minorHAnsi"/>
          <w:sz w:val="24"/>
          <w:szCs w:val="24"/>
        </w:rPr>
        <w:t xml:space="preserve">by </w:t>
      </w:r>
      <w:r w:rsidRPr="00BF52F7">
        <w:rPr>
          <w:rFonts w:asciiTheme="minorHAnsi" w:hAnsiTheme="minorHAnsi"/>
          <w:sz w:val="24"/>
          <w:szCs w:val="24"/>
        </w:rPr>
        <w:t>an Acute Trust</w:t>
      </w:r>
      <w:r w:rsidR="00E634A1" w:rsidRPr="00BF52F7">
        <w:rPr>
          <w:rFonts w:asciiTheme="minorHAnsi" w:hAnsiTheme="minorHAnsi"/>
          <w:sz w:val="24"/>
          <w:szCs w:val="24"/>
        </w:rPr>
        <w:t>,</w:t>
      </w:r>
      <w:r w:rsidRPr="00BF52F7">
        <w:rPr>
          <w:rFonts w:asciiTheme="minorHAnsi" w:hAnsiTheme="minorHAnsi"/>
          <w:sz w:val="24"/>
          <w:szCs w:val="24"/>
        </w:rPr>
        <w:t xml:space="preserve"> was the need to work alongside and support the clinical teams</w:t>
      </w:r>
      <w:r w:rsidR="002D63AD" w:rsidRPr="00BF52F7">
        <w:rPr>
          <w:rFonts w:asciiTheme="minorHAnsi" w:hAnsiTheme="minorHAnsi"/>
          <w:sz w:val="24"/>
          <w:szCs w:val="24"/>
        </w:rPr>
        <w:t xml:space="preserve"> to</w:t>
      </w:r>
      <w:r w:rsidRPr="00BF52F7">
        <w:rPr>
          <w:rFonts w:asciiTheme="minorHAnsi" w:hAnsiTheme="minorHAnsi"/>
          <w:sz w:val="24"/>
          <w:szCs w:val="24"/>
        </w:rPr>
        <w:t xml:space="preserve"> identify how to make environmental and systems changes within their departments. This localised working </w:t>
      </w:r>
      <w:r w:rsidR="002D63AD" w:rsidRPr="00BF52F7">
        <w:rPr>
          <w:rFonts w:asciiTheme="minorHAnsi" w:hAnsiTheme="minorHAnsi"/>
          <w:sz w:val="24"/>
          <w:szCs w:val="24"/>
        </w:rPr>
        <w:t xml:space="preserve">through champions </w:t>
      </w:r>
      <w:r w:rsidRPr="00BF52F7">
        <w:rPr>
          <w:rFonts w:asciiTheme="minorHAnsi" w:hAnsiTheme="minorHAnsi"/>
          <w:sz w:val="24"/>
          <w:szCs w:val="24"/>
        </w:rPr>
        <w:t xml:space="preserve">can help focus key MECC themes in relation to presenting need or departmental speciality. </w:t>
      </w:r>
    </w:p>
    <w:p w14:paraId="34D1292E" w14:textId="77777777" w:rsidR="002D63AD" w:rsidRPr="00BF52F7" w:rsidRDefault="002D63AD" w:rsidP="002D63AD">
      <w:pPr>
        <w:rPr>
          <w:rFonts w:asciiTheme="minorHAnsi" w:hAnsiTheme="minorHAnsi"/>
          <w:sz w:val="24"/>
          <w:szCs w:val="24"/>
        </w:rPr>
      </w:pPr>
      <w:r w:rsidRPr="00BF52F7">
        <w:rPr>
          <w:rFonts w:asciiTheme="minorHAnsi" w:hAnsiTheme="minorHAnsi"/>
          <w:sz w:val="24"/>
          <w:szCs w:val="24"/>
        </w:rPr>
        <w:t>The key environmental messages displayed by one organisation, CVA, and linked to the MECC programme included:</w:t>
      </w:r>
    </w:p>
    <w:p w14:paraId="5725A559" w14:textId="77777777" w:rsidR="002D63AD" w:rsidRPr="00BF52F7" w:rsidRDefault="002D63AD" w:rsidP="002D63AD">
      <w:pPr>
        <w:pStyle w:val="ListParagraph"/>
        <w:numPr>
          <w:ilvl w:val="0"/>
          <w:numId w:val="16"/>
        </w:numPr>
        <w:rPr>
          <w:rFonts w:asciiTheme="minorHAnsi" w:hAnsiTheme="minorHAnsi"/>
          <w:sz w:val="24"/>
          <w:szCs w:val="24"/>
        </w:rPr>
      </w:pPr>
      <w:r w:rsidRPr="00BF52F7">
        <w:rPr>
          <w:rFonts w:asciiTheme="minorHAnsi" w:hAnsiTheme="minorHAnsi"/>
          <w:sz w:val="24"/>
          <w:szCs w:val="24"/>
        </w:rPr>
        <w:t>Being led by the community as to where to deliver MECC messages</w:t>
      </w:r>
    </w:p>
    <w:p w14:paraId="5A4526CA" w14:textId="77777777" w:rsidR="002D63AD" w:rsidRPr="00BF52F7" w:rsidRDefault="002D63AD" w:rsidP="002D63AD">
      <w:pPr>
        <w:pStyle w:val="ListParagraph"/>
        <w:numPr>
          <w:ilvl w:val="0"/>
          <w:numId w:val="16"/>
        </w:numPr>
        <w:rPr>
          <w:rFonts w:asciiTheme="minorHAnsi" w:hAnsiTheme="minorHAnsi"/>
          <w:sz w:val="24"/>
          <w:szCs w:val="24"/>
        </w:rPr>
      </w:pPr>
      <w:r w:rsidRPr="00BF52F7">
        <w:rPr>
          <w:rFonts w:asciiTheme="minorHAnsi" w:hAnsiTheme="minorHAnsi"/>
          <w:sz w:val="24"/>
          <w:szCs w:val="24"/>
        </w:rPr>
        <w:t xml:space="preserve">Imbedding community connectors into GP buildings located in areas of greatest health inequalities. </w:t>
      </w:r>
    </w:p>
    <w:p w14:paraId="29EDFCF5" w14:textId="77777777" w:rsidR="00BA17C9" w:rsidRPr="00BF52F7" w:rsidRDefault="00BA17C9" w:rsidP="00BA17C9">
      <w:pPr>
        <w:rPr>
          <w:rFonts w:asciiTheme="minorHAnsi" w:hAnsiTheme="minorHAnsi"/>
          <w:sz w:val="24"/>
          <w:szCs w:val="24"/>
        </w:rPr>
      </w:pPr>
      <w:r w:rsidRPr="00BF52F7">
        <w:rPr>
          <w:rFonts w:asciiTheme="minorHAnsi" w:hAnsiTheme="minorHAnsi"/>
          <w:sz w:val="24"/>
          <w:szCs w:val="24"/>
        </w:rPr>
        <w:t xml:space="preserve">There were frequent links to the One You </w:t>
      </w:r>
      <w:r w:rsidR="00E634A1" w:rsidRPr="00BF52F7">
        <w:rPr>
          <w:rFonts w:asciiTheme="minorHAnsi" w:hAnsiTheme="minorHAnsi"/>
          <w:sz w:val="24"/>
          <w:szCs w:val="24"/>
        </w:rPr>
        <w:t xml:space="preserve">programme </w:t>
      </w:r>
      <w:r w:rsidRPr="00BF52F7">
        <w:rPr>
          <w:rFonts w:asciiTheme="minorHAnsi" w:hAnsiTheme="minorHAnsi"/>
          <w:sz w:val="24"/>
          <w:szCs w:val="24"/>
        </w:rPr>
        <w:t>and resources displayed by Trusts.</w:t>
      </w:r>
    </w:p>
    <w:p w14:paraId="2A0E1A39" w14:textId="77777777" w:rsidR="006B59AB" w:rsidRPr="00FF1E6A" w:rsidRDefault="0048764A" w:rsidP="002D63AD">
      <w:pPr>
        <w:rPr>
          <w:rFonts w:asciiTheme="minorHAnsi" w:hAnsiTheme="minorHAnsi"/>
          <w:b/>
          <w:sz w:val="28"/>
          <w:szCs w:val="28"/>
        </w:rPr>
      </w:pPr>
      <w:r w:rsidRPr="00FF1E6A">
        <w:rPr>
          <w:rFonts w:asciiTheme="minorHAnsi" w:hAnsiTheme="minorHAnsi"/>
          <w:b/>
          <w:sz w:val="28"/>
          <w:szCs w:val="28"/>
        </w:rPr>
        <w:t xml:space="preserve">2.1.3 </w:t>
      </w:r>
      <w:r w:rsidR="006B59AB" w:rsidRPr="00FF1E6A">
        <w:rPr>
          <w:rFonts w:asciiTheme="minorHAnsi" w:hAnsiTheme="minorHAnsi"/>
          <w:b/>
          <w:sz w:val="28"/>
          <w:szCs w:val="28"/>
        </w:rPr>
        <w:t>Infrastructure</w:t>
      </w:r>
    </w:p>
    <w:p w14:paraId="7A10C0AA" w14:textId="77777777" w:rsidR="00BA17C9" w:rsidRPr="00FF1E6A" w:rsidRDefault="00BA17C9" w:rsidP="00BA17C9">
      <w:pPr>
        <w:pStyle w:val="ListParagraph"/>
        <w:ind w:left="0"/>
        <w:rPr>
          <w:rFonts w:asciiTheme="minorHAnsi" w:hAnsiTheme="minorHAnsi" w:cs="Arial"/>
          <w:sz w:val="24"/>
          <w:szCs w:val="24"/>
        </w:rPr>
      </w:pPr>
      <w:r w:rsidRPr="00FF1E6A">
        <w:rPr>
          <w:rFonts w:asciiTheme="minorHAnsi" w:hAnsiTheme="minorHAnsi" w:cs="Arial"/>
          <w:sz w:val="24"/>
          <w:szCs w:val="24"/>
        </w:rPr>
        <w:t xml:space="preserve">There has been strong consideration about how to encourage staff </w:t>
      </w:r>
      <w:r w:rsidR="00FF1E6A">
        <w:rPr>
          <w:rFonts w:asciiTheme="minorHAnsi" w:hAnsiTheme="minorHAnsi" w:cs="Arial"/>
          <w:sz w:val="24"/>
          <w:szCs w:val="24"/>
        </w:rPr>
        <w:t xml:space="preserve">and make them available to attend training. A good example has been </w:t>
      </w:r>
      <w:r w:rsidRPr="00FF1E6A">
        <w:rPr>
          <w:rFonts w:asciiTheme="minorHAnsi" w:hAnsiTheme="minorHAnsi" w:cs="Arial"/>
          <w:sz w:val="24"/>
          <w:szCs w:val="24"/>
        </w:rPr>
        <w:t>providing MECC training at a time and location that is conveni</w:t>
      </w:r>
      <w:r w:rsidR="00E634A1" w:rsidRPr="00FF1E6A">
        <w:rPr>
          <w:rFonts w:asciiTheme="minorHAnsi" w:hAnsiTheme="minorHAnsi" w:cs="Arial"/>
          <w:sz w:val="24"/>
          <w:szCs w:val="24"/>
        </w:rPr>
        <w:t>ent for pharmacists to attend. G</w:t>
      </w:r>
      <w:r w:rsidRPr="00FF1E6A">
        <w:rPr>
          <w:rFonts w:asciiTheme="minorHAnsi" w:hAnsiTheme="minorHAnsi" w:cs="Arial"/>
          <w:sz w:val="24"/>
          <w:szCs w:val="24"/>
        </w:rPr>
        <w:t>iven the footfall into this area of healthcare provision, these are ex</w:t>
      </w:r>
      <w:r w:rsidR="00FF1E6A">
        <w:rPr>
          <w:rFonts w:asciiTheme="minorHAnsi" w:hAnsiTheme="minorHAnsi" w:cs="Arial"/>
          <w:sz w:val="24"/>
          <w:szCs w:val="24"/>
        </w:rPr>
        <w:t>cellent partners to encourage the initiation of</w:t>
      </w:r>
      <w:r w:rsidRPr="00FF1E6A">
        <w:rPr>
          <w:rFonts w:asciiTheme="minorHAnsi" w:hAnsiTheme="minorHAnsi" w:cs="Arial"/>
          <w:sz w:val="24"/>
          <w:szCs w:val="24"/>
        </w:rPr>
        <w:t xml:space="preserve"> MECC conversations. The whole pharmacy team can be trained to support MECC conversations, not just the pharmacist, and are especially useful if combined with the Health Promoting Pharmacy scheme</w:t>
      </w:r>
      <w:r w:rsidR="00FF1E6A">
        <w:rPr>
          <w:rFonts w:asciiTheme="minorHAnsi" w:hAnsiTheme="minorHAnsi" w:cs="Arial"/>
          <w:sz w:val="24"/>
          <w:szCs w:val="24"/>
        </w:rPr>
        <w:t>,</w:t>
      </w:r>
      <w:r w:rsidRPr="00FF1E6A">
        <w:rPr>
          <w:rFonts w:asciiTheme="minorHAnsi" w:hAnsiTheme="minorHAnsi" w:cs="Arial"/>
          <w:sz w:val="24"/>
          <w:szCs w:val="24"/>
        </w:rPr>
        <w:t xml:space="preserve"> which may </w:t>
      </w:r>
      <w:r w:rsidR="00E634A1" w:rsidRPr="00FF1E6A">
        <w:rPr>
          <w:rFonts w:asciiTheme="minorHAnsi" w:hAnsiTheme="minorHAnsi" w:cs="Arial"/>
          <w:sz w:val="24"/>
          <w:szCs w:val="24"/>
        </w:rPr>
        <w:t xml:space="preserve">provide </w:t>
      </w:r>
      <w:r w:rsidRPr="00FF1E6A">
        <w:rPr>
          <w:rFonts w:asciiTheme="minorHAnsi" w:hAnsiTheme="minorHAnsi" w:cs="Arial"/>
          <w:sz w:val="24"/>
          <w:szCs w:val="24"/>
        </w:rPr>
        <w:t xml:space="preserve">public health </w:t>
      </w:r>
      <w:r w:rsidR="00E634A1" w:rsidRPr="00FF1E6A">
        <w:rPr>
          <w:rFonts w:asciiTheme="minorHAnsi" w:hAnsiTheme="minorHAnsi" w:cs="Arial"/>
          <w:sz w:val="24"/>
          <w:szCs w:val="24"/>
        </w:rPr>
        <w:t>interventions</w:t>
      </w:r>
      <w:r w:rsidRPr="00FF1E6A">
        <w:rPr>
          <w:rFonts w:asciiTheme="minorHAnsi" w:hAnsiTheme="minorHAnsi" w:cs="Arial"/>
          <w:sz w:val="24"/>
          <w:szCs w:val="24"/>
        </w:rPr>
        <w:t xml:space="preserve"> tackling MECC core topics</w:t>
      </w:r>
      <w:r w:rsidR="00E634A1" w:rsidRPr="00FF1E6A">
        <w:rPr>
          <w:rFonts w:asciiTheme="minorHAnsi" w:hAnsiTheme="minorHAnsi" w:cs="Arial"/>
          <w:sz w:val="24"/>
          <w:szCs w:val="24"/>
        </w:rPr>
        <w:t>. This can reduce</w:t>
      </w:r>
      <w:r w:rsidRPr="00FF1E6A">
        <w:rPr>
          <w:rFonts w:asciiTheme="minorHAnsi" w:hAnsiTheme="minorHAnsi" w:cs="Arial"/>
          <w:sz w:val="24"/>
          <w:szCs w:val="24"/>
        </w:rPr>
        <w:t xml:space="preserve"> one of the barriers to accessing support.  </w:t>
      </w:r>
    </w:p>
    <w:p w14:paraId="6FBC304B" w14:textId="77777777" w:rsidR="00BA17C9" w:rsidRPr="00FF1E6A" w:rsidRDefault="00BA17C9" w:rsidP="00BA17C9">
      <w:pPr>
        <w:pStyle w:val="ListParagraph"/>
        <w:ind w:left="0"/>
        <w:rPr>
          <w:rFonts w:asciiTheme="minorHAnsi" w:hAnsiTheme="minorHAnsi" w:cs="Arial"/>
          <w:sz w:val="24"/>
          <w:szCs w:val="24"/>
        </w:rPr>
      </w:pPr>
    </w:p>
    <w:p w14:paraId="219594E0" w14:textId="77777777" w:rsidR="00BA17C9" w:rsidRPr="00FF1E6A" w:rsidRDefault="00BA17C9" w:rsidP="00BA17C9">
      <w:pPr>
        <w:pStyle w:val="ListParagraph"/>
        <w:ind w:left="0"/>
        <w:rPr>
          <w:rFonts w:asciiTheme="minorHAnsi" w:hAnsiTheme="minorHAnsi" w:cs="Arial"/>
          <w:sz w:val="24"/>
          <w:szCs w:val="24"/>
        </w:rPr>
      </w:pPr>
      <w:r w:rsidRPr="00FF1E6A">
        <w:rPr>
          <w:rFonts w:asciiTheme="minorHAnsi" w:hAnsiTheme="minorHAnsi" w:cs="Arial"/>
          <w:sz w:val="24"/>
          <w:szCs w:val="24"/>
        </w:rPr>
        <w:t xml:space="preserve">Where Trust’s organisational, learning and development teams have been involved in the promotion of MECC training, it has helped to increase participation of NHS staff. Including MECC training details as part of regular all staff </w:t>
      </w:r>
      <w:r w:rsidR="00E634A1" w:rsidRPr="00FF1E6A">
        <w:rPr>
          <w:rFonts w:asciiTheme="minorHAnsi" w:hAnsiTheme="minorHAnsi" w:cs="Arial"/>
          <w:sz w:val="24"/>
          <w:szCs w:val="24"/>
        </w:rPr>
        <w:t>training,</w:t>
      </w:r>
      <w:r w:rsidRPr="00FF1E6A">
        <w:rPr>
          <w:rFonts w:asciiTheme="minorHAnsi" w:hAnsiTheme="minorHAnsi" w:cs="Arial"/>
          <w:sz w:val="24"/>
          <w:szCs w:val="24"/>
        </w:rPr>
        <w:t xml:space="preserve"> or communication briefings</w:t>
      </w:r>
      <w:r w:rsidR="00E634A1" w:rsidRPr="00FF1E6A">
        <w:rPr>
          <w:rFonts w:asciiTheme="minorHAnsi" w:hAnsiTheme="minorHAnsi" w:cs="Arial"/>
          <w:sz w:val="24"/>
          <w:szCs w:val="24"/>
        </w:rPr>
        <w:t>,</w:t>
      </w:r>
      <w:r w:rsidR="00FF1E6A">
        <w:rPr>
          <w:rFonts w:asciiTheme="minorHAnsi" w:hAnsiTheme="minorHAnsi" w:cs="Arial"/>
          <w:sz w:val="24"/>
          <w:szCs w:val="24"/>
        </w:rPr>
        <w:t xml:space="preserve"> has help</w:t>
      </w:r>
      <w:r w:rsidRPr="00FF1E6A">
        <w:rPr>
          <w:rFonts w:asciiTheme="minorHAnsi" w:hAnsiTheme="minorHAnsi" w:cs="Arial"/>
          <w:sz w:val="24"/>
          <w:szCs w:val="24"/>
        </w:rPr>
        <w:t xml:space="preserve"> create a sense of ownership by the organisation. Linking MECC training to </w:t>
      </w:r>
      <w:r w:rsidR="00E634A1" w:rsidRPr="00FF1E6A">
        <w:rPr>
          <w:rFonts w:asciiTheme="minorHAnsi" w:hAnsiTheme="minorHAnsi" w:cs="Arial"/>
          <w:sz w:val="24"/>
          <w:szCs w:val="24"/>
        </w:rPr>
        <w:t xml:space="preserve">existing </w:t>
      </w:r>
      <w:r w:rsidRPr="00FF1E6A">
        <w:rPr>
          <w:rFonts w:asciiTheme="minorHAnsi" w:hAnsiTheme="minorHAnsi" w:cs="Arial"/>
          <w:sz w:val="24"/>
          <w:szCs w:val="24"/>
        </w:rPr>
        <w:t xml:space="preserve">on-line booking systems for wider training reduces the steps and barriers to attendance. </w:t>
      </w:r>
    </w:p>
    <w:p w14:paraId="027D10F2" w14:textId="77777777" w:rsidR="00BA17C9" w:rsidRPr="00FF1E6A" w:rsidRDefault="00BA17C9" w:rsidP="00BA17C9">
      <w:pPr>
        <w:pStyle w:val="ListParagraph"/>
        <w:ind w:left="0"/>
        <w:rPr>
          <w:rFonts w:asciiTheme="minorHAnsi" w:hAnsiTheme="minorHAnsi" w:cs="Arial"/>
          <w:sz w:val="24"/>
          <w:szCs w:val="24"/>
        </w:rPr>
      </w:pPr>
    </w:p>
    <w:p w14:paraId="12FFD6E7" w14:textId="77777777" w:rsidR="00BA17C9" w:rsidRPr="00FF1E6A" w:rsidRDefault="00BA17C9" w:rsidP="00BA17C9">
      <w:pPr>
        <w:pStyle w:val="ListParagraph"/>
        <w:ind w:left="0"/>
        <w:rPr>
          <w:rFonts w:asciiTheme="minorHAnsi" w:hAnsiTheme="minorHAnsi" w:cs="Arial"/>
          <w:sz w:val="24"/>
          <w:szCs w:val="24"/>
        </w:rPr>
      </w:pPr>
      <w:r w:rsidRPr="00FF1E6A">
        <w:rPr>
          <w:rFonts w:asciiTheme="minorHAnsi" w:hAnsiTheme="minorHAnsi" w:cs="Arial"/>
          <w:sz w:val="24"/>
          <w:szCs w:val="24"/>
        </w:rPr>
        <w:t>The CVA adoption of the ABCD model shows the value of having dedicated providers</w:t>
      </w:r>
      <w:r w:rsidR="00FF1E6A">
        <w:rPr>
          <w:rFonts w:asciiTheme="minorHAnsi" w:hAnsiTheme="minorHAnsi" w:cs="Arial"/>
          <w:sz w:val="24"/>
          <w:szCs w:val="24"/>
        </w:rPr>
        <w:t>,</w:t>
      </w:r>
      <w:r w:rsidRPr="00FF1E6A">
        <w:rPr>
          <w:rFonts w:asciiTheme="minorHAnsi" w:hAnsiTheme="minorHAnsi" w:cs="Arial"/>
          <w:sz w:val="24"/>
          <w:szCs w:val="24"/>
        </w:rPr>
        <w:t xml:space="preserve"> or staff acting as champions for the training appears to facilitate greater access to training. Linking community builders to NHS frontline staff allows space and time to create local prompts, tools and communication to make MECC a relevant component of staff</w:t>
      </w:r>
      <w:r w:rsidR="00FF1E6A">
        <w:rPr>
          <w:rFonts w:asciiTheme="minorHAnsi" w:hAnsiTheme="minorHAnsi" w:cs="Arial"/>
          <w:sz w:val="24"/>
          <w:szCs w:val="24"/>
        </w:rPr>
        <w:t>’</w:t>
      </w:r>
      <w:r w:rsidRPr="00FF1E6A">
        <w:rPr>
          <w:rFonts w:asciiTheme="minorHAnsi" w:hAnsiTheme="minorHAnsi" w:cs="Arial"/>
          <w:sz w:val="24"/>
          <w:szCs w:val="24"/>
        </w:rPr>
        <w:t xml:space="preserve">s contact with patients. The model also encourages the use of communities of practice to develop understanding, learning and resources. </w:t>
      </w:r>
    </w:p>
    <w:p w14:paraId="7BE41E3B" w14:textId="77777777" w:rsidR="00BA17C9" w:rsidRPr="00FF1E6A" w:rsidRDefault="00BA17C9" w:rsidP="00BA17C9">
      <w:pPr>
        <w:rPr>
          <w:rFonts w:asciiTheme="minorHAnsi" w:hAnsiTheme="minorHAnsi" w:cs="Arial"/>
          <w:sz w:val="24"/>
          <w:szCs w:val="24"/>
        </w:rPr>
      </w:pPr>
      <w:r w:rsidRPr="00FF1E6A">
        <w:rPr>
          <w:rFonts w:asciiTheme="minorHAnsi" w:hAnsiTheme="minorHAnsi" w:cs="Arial"/>
          <w:sz w:val="24"/>
          <w:szCs w:val="24"/>
        </w:rPr>
        <w:t xml:space="preserve">Across London there are several pan London programmes which could support the wider infrastructure and implementation of MECC in a variety of ways. For example, </w:t>
      </w:r>
      <w:r w:rsidR="00FF1E6A" w:rsidRPr="00FF1E6A">
        <w:rPr>
          <w:rFonts w:asciiTheme="minorHAnsi" w:hAnsiTheme="minorHAnsi" w:cs="Arial"/>
          <w:sz w:val="24"/>
          <w:szCs w:val="24"/>
        </w:rPr>
        <w:t>a Health Innovation Academic Health Science Network covers each STP</w:t>
      </w:r>
      <w:r w:rsidRPr="00FF1E6A">
        <w:rPr>
          <w:rFonts w:asciiTheme="minorHAnsi" w:hAnsiTheme="minorHAnsi" w:cs="Arial"/>
          <w:sz w:val="24"/>
          <w:szCs w:val="24"/>
        </w:rPr>
        <w:t xml:space="preserve">. While none of the projects has made formal links with this resource, there may be scope for previous examples of practice or developed models to support the evaluation of MECC behaviour change initiatives. </w:t>
      </w:r>
    </w:p>
    <w:p w14:paraId="7968A4C2" w14:textId="77777777" w:rsidR="00BA17C9" w:rsidRPr="00FF1E6A" w:rsidRDefault="00BA17C9" w:rsidP="00BA17C9">
      <w:pPr>
        <w:rPr>
          <w:rFonts w:asciiTheme="minorHAnsi" w:hAnsiTheme="minorHAnsi" w:cs="Arial"/>
          <w:sz w:val="24"/>
          <w:szCs w:val="24"/>
        </w:rPr>
      </w:pPr>
      <w:r w:rsidRPr="00FF1E6A">
        <w:rPr>
          <w:rFonts w:asciiTheme="minorHAnsi" w:hAnsiTheme="minorHAnsi" w:cs="Arial"/>
          <w:sz w:val="24"/>
          <w:szCs w:val="24"/>
        </w:rPr>
        <w:t>To support workforce adoption and to prioritize MECC, greater links could be made to the New Models of Care, Clinical Senate programmes</w:t>
      </w:r>
      <w:r w:rsidR="001364AA" w:rsidRPr="00FF1E6A">
        <w:rPr>
          <w:rFonts w:asciiTheme="minorHAnsi" w:hAnsiTheme="minorHAnsi" w:cs="Arial"/>
          <w:sz w:val="24"/>
          <w:szCs w:val="24"/>
        </w:rPr>
        <w:t>, Transforming Cancer Services Team</w:t>
      </w:r>
      <w:r w:rsidRPr="00FF1E6A">
        <w:rPr>
          <w:rFonts w:asciiTheme="minorHAnsi" w:hAnsiTheme="minorHAnsi" w:cs="Arial"/>
          <w:sz w:val="24"/>
          <w:szCs w:val="24"/>
        </w:rPr>
        <w:t xml:space="preserve"> and Vanguards that focus on CVD and Cancer. </w:t>
      </w:r>
    </w:p>
    <w:p w14:paraId="3E8592E6" w14:textId="77777777" w:rsidR="00BA17C9" w:rsidRPr="00FF1E6A" w:rsidRDefault="00BA17C9" w:rsidP="00BA17C9">
      <w:pPr>
        <w:rPr>
          <w:rFonts w:asciiTheme="minorHAnsi" w:hAnsiTheme="minorHAnsi"/>
          <w:sz w:val="24"/>
          <w:szCs w:val="24"/>
        </w:rPr>
      </w:pPr>
      <w:r w:rsidRPr="00FF1E6A">
        <w:rPr>
          <w:rFonts w:asciiTheme="minorHAnsi" w:hAnsiTheme="minorHAnsi"/>
          <w:sz w:val="24"/>
          <w:szCs w:val="24"/>
        </w:rPr>
        <w:t xml:space="preserve">Health Education South London has a </w:t>
      </w:r>
      <w:r w:rsidR="00E634A1" w:rsidRPr="00FF1E6A">
        <w:rPr>
          <w:rFonts w:asciiTheme="minorHAnsi" w:hAnsiTheme="minorHAnsi"/>
          <w:sz w:val="24"/>
          <w:szCs w:val="24"/>
        </w:rPr>
        <w:t>focus</w:t>
      </w:r>
      <w:r w:rsidRPr="00FF1E6A">
        <w:rPr>
          <w:rFonts w:asciiTheme="minorHAnsi" w:hAnsiTheme="minorHAnsi"/>
          <w:sz w:val="24"/>
          <w:szCs w:val="24"/>
        </w:rPr>
        <w:t xml:space="preserve"> on the value that Community Education Provider Networks can play in delivering population based health training. This is </w:t>
      </w:r>
      <w:r w:rsidR="00E634A1" w:rsidRPr="00FF1E6A">
        <w:rPr>
          <w:rFonts w:asciiTheme="minorHAnsi" w:hAnsiTheme="minorHAnsi"/>
          <w:sz w:val="24"/>
          <w:szCs w:val="24"/>
        </w:rPr>
        <w:t>a</w:t>
      </w:r>
      <w:r w:rsidRPr="00FF1E6A">
        <w:rPr>
          <w:rFonts w:asciiTheme="minorHAnsi" w:hAnsiTheme="minorHAnsi"/>
          <w:sz w:val="24"/>
          <w:szCs w:val="24"/>
        </w:rPr>
        <w:t xml:space="preserve"> resource that could adopt and disseminate MECC training at scale to front line primary care staff. </w:t>
      </w:r>
    </w:p>
    <w:p w14:paraId="2561551A" w14:textId="77777777" w:rsidR="00175C55" w:rsidRPr="00FF1E6A" w:rsidRDefault="00175C55" w:rsidP="00BA17C9">
      <w:pPr>
        <w:rPr>
          <w:rFonts w:asciiTheme="minorHAnsi" w:hAnsiTheme="minorHAnsi"/>
          <w:sz w:val="24"/>
          <w:szCs w:val="24"/>
        </w:rPr>
      </w:pPr>
      <w:r w:rsidRPr="00FF1E6A">
        <w:rPr>
          <w:rFonts w:asciiTheme="minorHAnsi" w:hAnsiTheme="minorHAnsi"/>
          <w:sz w:val="24"/>
          <w:szCs w:val="24"/>
        </w:rPr>
        <w:t xml:space="preserve">There are innovation hubs across London that can provide additional pan London resources or support. Examples include the Imperial Helix Centre, </w:t>
      </w:r>
      <w:r w:rsidR="00E634A1" w:rsidRPr="00FF1E6A">
        <w:rPr>
          <w:rFonts w:asciiTheme="minorHAnsi" w:hAnsiTheme="minorHAnsi"/>
          <w:sz w:val="24"/>
          <w:szCs w:val="24"/>
        </w:rPr>
        <w:t xml:space="preserve">NW London </w:t>
      </w:r>
      <w:r w:rsidRPr="00FF1E6A">
        <w:rPr>
          <w:rFonts w:asciiTheme="minorHAnsi" w:hAnsiTheme="minorHAnsi"/>
          <w:sz w:val="24"/>
          <w:szCs w:val="24"/>
        </w:rPr>
        <w:t xml:space="preserve">Behaviour Change Academy or </w:t>
      </w:r>
      <w:r w:rsidR="00E634A1" w:rsidRPr="00FF1E6A">
        <w:rPr>
          <w:rFonts w:asciiTheme="minorHAnsi" w:hAnsiTheme="minorHAnsi"/>
          <w:sz w:val="24"/>
          <w:szCs w:val="24"/>
        </w:rPr>
        <w:t xml:space="preserve">North Central London </w:t>
      </w:r>
      <w:r w:rsidRPr="00FF1E6A">
        <w:rPr>
          <w:rFonts w:asciiTheme="minorHAnsi" w:hAnsiTheme="minorHAnsi"/>
          <w:sz w:val="24"/>
          <w:szCs w:val="24"/>
        </w:rPr>
        <w:t>Innovation Hub</w:t>
      </w:r>
      <w:r w:rsidR="00E634A1" w:rsidRPr="00FF1E6A">
        <w:rPr>
          <w:rFonts w:asciiTheme="minorHAnsi" w:hAnsiTheme="minorHAnsi"/>
          <w:sz w:val="24"/>
          <w:szCs w:val="24"/>
        </w:rPr>
        <w:t xml:space="preserve"> for Workforce Transformation</w:t>
      </w:r>
      <w:r w:rsidRPr="00FF1E6A">
        <w:rPr>
          <w:rFonts w:asciiTheme="minorHAnsi" w:hAnsiTheme="minorHAnsi"/>
          <w:sz w:val="24"/>
          <w:szCs w:val="24"/>
        </w:rPr>
        <w:t xml:space="preserve">. </w:t>
      </w:r>
    </w:p>
    <w:p w14:paraId="220A8E3B" w14:textId="77777777" w:rsidR="00BA17C9" w:rsidRPr="00FF1E6A" w:rsidRDefault="00AB05A7" w:rsidP="00BA17C9">
      <w:pPr>
        <w:pStyle w:val="ListParagraph"/>
        <w:ind w:left="0"/>
        <w:rPr>
          <w:rFonts w:asciiTheme="minorHAnsi" w:hAnsiTheme="minorHAnsi" w:cs="Arial"/>
          <w:sz w:val="24"/>
          <w:szCs w:val="24"/>
        </w:rPr>
      </w:pPr>
      <w:r w:rsidRPr="00FF1E6A">
        <w:rPr>
          <w:rFonts w:asciiTheme="minorHAnsi" w:hAnsiTheme="minorHAnsi" w:cs="Arial"/>
          <w:sz w:val="24"/>
          <w:szCs w:val="24"/>
        </w:rPr>
        <w:t>Survey respondents frequently cited c</w:t>
      </w:r>
      <w:r w:rsidR="003703FE" w:rsidRPr="00FF1E6A">
        <w:rPr>
          <w:rFonts w:asciiTheme="minorHAnsi" w:hAnsiTheme="minorHAnsi" w:cs="Arial"/>
          <w:sz w:val="24"/>
          <w:szCs w:val="24"/>
        </w:rPr>
        <w:t>ommunication channels as key infrastructure enablers</w:t>
      </w:r>
      <w:r w:rsidR="00FF1E6A">
        <w:rPr>
          <w:rFonts w:asciiTheme="minorHAnsi" w:hAnsiTheme="minorHAnsi" w:cs="Arial"/>
          <w:sz w:val="24"/>
          <w:szCs w:val="24"/>
        </w:rPr>
        <w:t>.</w:t>
      </w:r>
      <w:r w:rsidR="00E634A1" w:rsidRPr="00FF1E6A">
        <w:rPr>
          <w:rFonts w:asciiTheme="minorHAnsi" w:hAnsiTheme="minorHAnsi" w:cs="Arial"/>
          <w:sz w:val="24"/>
          <w:szCs w:val="24"/>
        </w:rPr>
        <w:t xml:space="preserve"> </w:t>
      </w:r>
      <w:r w:rsidR="00FF1E6A">
        <w:rPr>
          <w:rFonts w:asciiTheme="minorHAnsi" w:hAnsiTheme="minorHAnsi" w:cs="Arial"/>
          <w:sz w:val="24"/>
          <w:szCs w:val="24"/>
        </w:rPr>
        <w:t>T</w:t>
      </w:r>
      <w:r w:rsidR="003703FE" w:rsidRPr="00FF1E6A">
        <w:rPr>
          <w:rFonts w:asciiTheme="minorHAnsi" w:hAnsiTheme="minorHAnsi" w:cs="Arial"/>
          <w:sz w:val="24"/>
          <w:szCs w:val="24"/>
        </w:rPr>
        <w:t>here may</w:t>
      </w:r>
      <w:r w:rsidR="00FF1E6A">
        <w:rPr>
          <w:rFonts w:asciiTheme="minorHAnsi" w:hAnsiTheme="minorHAnsi" w:cs="Arial"/>
          <w:sz w:val="24"/>
          <w:szCs w:val="24"/>
        </w:rPr>
        <w:t xml:space="preserve"> </w:t>
      </w:r>
      <w:r w:rsidR="003703FE" w:rsidRPr="00FF1E6A">
        <w:rPr>
          <w:rFonts w:asciiTheme="minorHAnsi" w:hAnsiTheme="minorHAnsi" w:cs="Arial"/>
          <w:sz w:val="24"/>
          <w:szCs w:val="24"/>
        </w:rPr>
        <w:t>be scope to encourage</w:t>
      </w:r>
      <w:r w:rsidR="00BA17C9" w:rsidRPr="00FF1E6A">
        <w:rPr>
          <w:rFonts w:asciiTheme="minorHAnsi" w:hAnsiTheme="minorHAnsi" w:cs="Arial"/>
          <w:sz w:val="24"/>
          <w:szCs w:val="24"/>
        </w:rPr>
        <w:t xml:space="preserve"> the </w:t>
      </w:r>
      <w:r w:rsidRPr="00FF1E6A">
        <w:rPr>
          <w:rFonts w:asciiTheme="minorHAnsi" w:hAnsiTheme="minorHAnsi" w:cs="Arial"/>
          <w:sz w:val="24"/>
          <w:szCs w:val="24"/>
        </w:rPr>
        <w:t xml:space="preserve">further </w:t>
      </w:r>
      <w:r w:rsidR="00BA17C9" w:rsidRPr="00FF1E6A">
        <w:rPr>
          <w:rFonts w:asciiTheme="minorHAnsi" w:hAnsiTheme="minorHAnsi" w:cs="Arial"/>
          <w:sz w:val="24"/>
          <w:szCs w:val="24"/>
        </w:rPr>
        <w:t>adoption of MECC through</w:t>
      </w:r>
      <w:r w:rsidRPr="00FF1E6A">
        <w:rPr>
          <w:rFonts w:asciiTheme="minorHAnsi" w:hAnsiTheme="minorHAnsi" w:cs="Arial"/>
          <w:sz w:val="24"/>
          <w:szCs w:val="24"/>
        </w:rPr>
        <w:t xml:space="preserve"> pan London support for</w:t>
      </w:r>
      <w:r w:rsidR="00BA17C9" w:rsidRPr="00FF1E6A">
        <w:rPr>
          <w:rFonts w:asciiTheme="minorHAnsi" w:hAnsiTheme="minorHAnsi" w:cs="Arial"/>
          <w:sz w:val="24"/>
          <w:szCs w:val="24"/>
        </w:rPr>
        <w:t>:</w:t>
      </w:r>
    </w:p>
    <w:p w14:paraId="09FF215D" w14:textId="77777777" w:rsidR="00BA17C9" w:rsidRPr="00FF1E6A" w:rsidRDefault="00BA17C9" w:rsidP="00BA17C9">
      <w:pPr>
        <w:pStyle w:val="ListParagraph"/>
        <w:numPr>
          <w:ilvl w:val="0"/>
          <w:numId w:val="18"/>
        </w:numPr>
        <w:rPr>
          <w:rFonts w:asciiTheme="minorHAnsi" w:hAnsiTheme="minorHAnsi" w:cs="Arial"/>
          <w:sz w:val="24"/>
          <w:szCs w:val="24"/>
        </w:rPr>
      </w:pPr>
      <w:r w:rsidRPr="00FF1E6A">
        <w:rPr>
          <w:rFonts w:asciiTheme="minorHAnsi" w:hAnsiTheme="minorHAnsi" w:cs="Arial"/>
          <w:sz w:val="24"/>
          <w:szCs w:val="24"/>
        </w:rPr>
        <w:t>Targeted messages via Communications department</w:t>
      </w:r>
      <w:r w:rsidR="003703FE" w:rsidRPr="00FF1E6A">
        <w:rPr>
          <w:rFonts w:asciiTheme="minorHAnsi" w:hAnsiTheme="minorHAnsi" w:cs="Arial"/>
          <w:sz w:val="24"/>
          <w:szCs w:val="24"/>
        </w:rPr>
        <w:t>s</w:t>
      </w:r>
    </w:p>
    <w:p w14:paraId="1BAF9B8B" w14:textId="77777777" w:rsidR="00BA17C9" w:rsidRPr="00FF1E6A" w:rsidRDefault="00BA17C9" w:rsidP="00BA17C9">
      <w:pPr>
        <w:pStyle w:val="ListParagraph"/>
        <w:numPr>
          <w:ilvl w:val="0"/>
          <w:numId w:val="18"/>
        </w:numPr>
        <w:rPr>
          <w:rFonts w:asciiTheme="minorHAnsi" w:hAnsiTheme="minorHAnsi" w:cs="Arial"/>
          <w:sz w:val="24"/>
          <w:szCs w:val="24"/>
        </w:rPr>
      </w:pPr>
      <w:r w:rsidRPr="00FF1E6A">
        <w:rPr>
          <w:rFonts w:asciiTheme="minorHAnsi" w:hAnsiTheme="minorHAnsi" w:cs="Arial"/>
          <w:sz w:val="24"/>
          <w:szCs w:val="24"/>
        </w:rPr>
        <w:t>MECC discussed and linked to new members of staff at Trust Corporate induction</w:t>
      </w:r>
    </w:p>
    <w:p w14:paraId="3AEEE429" w14:textId="77777777" w:rsidR="00BA17C9" w:rsidRPr="00FF1E6A" w:rsidRDefault="00BA17C9" w:rsidP="00BA17C9">
      <w:pPr>
        <w:pStyle w:val="ListParagraph"/>
        <w:numPr>
          <w:ilvl w:val="0"/>
          <w:numId w:val="18"/>
        </w:numPr>
        <w:rPr>
          <w:rFonts w:asciiTheme="minorHAnsi" w:hAnsiTheme="minorHAnsi" w:cs="Arial"/>
          <w:sz w:val="24"/>
          <w:szCs w:val="24"/>
        </w:rPr>
      </w:pPr>
      <w:r w:rsidRPr="00FF1E6A">
        <w:rPr>
          <w:rFonts w:asciiTheme="minorHAnsi" w:hAnsiTheme="minorHAnsi" w:cs="Arial"/>
          <w:sz w:val="24"/>
          <w:szCs w:val="24"/>
        </w:rPr>
        <w:t>MECC linked to Physical Health Workshops</w:t>
      </w:r>
    </w:p>
    <w:p w14:paraId="79B3C95D" w14:textId="77777777" w:rsidR="00BA17C9" w:rsidRPr="00FF1E6A" w:rsidRDefault="00BA17C9" w:rsidP="00BA17C9">
      <w:pPr>
        <w:pStyle w:val="ListParagraph"/>
        <w:numPr>
          <w:ilvl w:val="0"/>
          <w:numId w:val="18"/>
        </w:numPr>
        <w:rPr>
          <w:rFonts w:asciiTheme="minorHAnsi" w:hAnsiTheme="minorHAnsi" w:cs="Arial"/>
          <w:sz w:val="24"/>
          <w:szCs w:val="24"/>
        </w:rPr>
      </w:pPr>
      <w:r w:rsidRPr="00FF1E6A">
        <w:rPr>
          <w:rFonts w:asciiTheme="minorHAnsi" w:hAnsiTheme="minorHAnsi" w:cs="Arial"/>
          <w:sz w:val="24"/>
          <w:szCs w:val="24"/>
        </w:rPr>
        <w:t>Details of MECC located on the Trust Intranet</w:t>
      </w:r>
    </w:p>
    <w:p w14:paraId="0140F823" w14:textId="77777777" w:rsidR="003703FE" w:rsidRPr="00FF1E6A" w:rsidRDefault="003703FE" w:rsidP="00BA17C9">
      <w:pPr>
        <w:pStyle w:val="ListParagraph"/>
        <w:numPr>
          <w:ilvl w:val="0"/>
          <w:numId w:val="18"/>
        </w:numPr>
        <w:rPr>
          <w:rFonts w:asciiTheme="minorHAnsi" w:hAnsiTheme="minorHAnsi" w:cs="Arial"/>
          <w:sz w:val="24"/>
          <w:szCs w:val="24"/>
        </w:rPr>
      </w:pPr>
      <w:r w:rsidRPr="00FF1E6A">
        <w:rPr>
          <w:rFonts w:asciiTheme="minorHAnsi" w:hAnsiTheme="minorHAnsi" w:cs="Arial"/>
          <w:sz w:val="24"/>
          <w:szCs w:val="24"/>
        </w:rPr>
        <w:t>Promoting MECC training or outcomes through websites and on Twitter</w:t>
      </w:r>
    </w:p>
    <w:p w14:paraId="347C1A3A" w14:textId="77777777" w:rsidR="00BA17C9" w:rsidRPr="00FF1E6A" w:rsidRDefault="00BA17C9" w:rsidP="00BA17C9">
      <w:pPr>
        <w:pStyle w:val="ListParagraph"/>
        <w:ind w:left="0"/>
        <w:rPr>
          <w:rFonts w:asciiTheme="minorHAnsi" w:hAnsiTheme="minorHAnsi" w:cs="Arial"/>
          <w:sz w:val="24"/>
          <w:szCs w:val="24"/>
        </w:rPr>
      </w:pPr>
    </w:p>
    <w:p w14:paraId="1806EFCD" w14:textId="77777777" w:rsidR="00AB05A7" w:rsidRPr="00FF1E6A" w:rsidRDefault="0056063F" w:rsidP="00AB05A7">
      <w:pPr>
        <w:pStyle w:val="ListParagraph"/>
        <w:ind w:left="0"/>
        <w:rPr>
          <w:rFonts w:asciiTheme="minorHAnsi" w:hAnsiTheme="minorHAnsi" w:cs="Arial"/>
          <w:sz w:val="24"/>
          <w:szCs w:val="24"/>
        </w:rPr>
      </w:pPr>
      <w:r w:rsidRPr="00FF1E6A">
        <w:rPr>
          <w:rFonts w:asciiTheme="minorHAnsi" w:hAnsiTheme="minorHAnsi" w:cs="Arial"/>
          <w:sz w:val="24"/>
          <w:szCs w:val="24"/>
        </w:rPr>
        <w:t>A reported</w:t>
      </w:r>
      <w:r w:rsidR="00BA17C9" w:rsidRPr="00FF1E6A">
        <w:rPr>
          <w:rFonts w:asciiTheme="minorHAnsi" w:hAnsiTheme="minorHAnsi" w:cs="Arial"/>
          <w:sz w:val="24"/>
          <w:szCs w:val="24"/>
        </w:rPr>
        <w:t xml:space="preserve"> enabler to supporting the MECC infrastructure </w:t>
      </w:r>
      <w:r w:rsidR="00E634A1" w:rsidRPr="00FF1E6A">
        <w:rPr>
          <w:rFonts w:asciiTheme="minorHAnsi" w:hAnsiTheme="minorHAnsi" w:cs="Arial"/>
          <w:sz w:val="24"/>
          <w:szCs w:val="24"/>
        </w:rPr>
        <w:t>wa</w:t>
      </w:r>
      <w:r w:rsidR="00BA17C9" w:rsidRPr="00FF1E6A">
        <w:rPr>
          <w:rFonts w:asciiTheme="minorHAnsi" w:hAnsiTheme="minorHAnsi" w:cs="Arial"/>
          <w:sz w:val="24"/>
          <w:szCs w:val="24"/>
        </w:rPr>
        <w:t xml:space="preserve">s a </w:t>
      </w:r>
      <w:r w:rsidR="00E634A1" w:rsidRPr="00FF1E6A">
        <w:rPr>
          <w:rFonts w:asciiTheme="minorHAnsi" w:hAnsiTheme="minorHAnsi" w:cs="Arial"/>
          <w:sz w:val="24"/>
          <w:szCs w:val="24"/>
        </w:rPr>
        <w:t>comprehensive and up to date</w:t>
      </w:r>
      <w:r w:rsidR="00BA17C9" w:rsidRPr="00FF1E6A">
        <w:rPr>
          <w:rFonts w:asciiTheme="minorHAnsi" w:hAnsiTheme="minorHAnsi" w:cs="Arial"/>
          <w:sz w:val="24"/>
          <w:szCs w:val="24"/>
        </w:rPr>
        <w:t xml:space="preserve"> training pack</w:t>
      </w:r>
      <w:r w:rsidR="00FF1E6A">
        <w:rPr>
          <w:rFonts w:asciiTheme="minorHAnsi" w:hAnsiTheme="minorHAnsi" w:cs="Arial"/>
          <w:sz w:val="24"/>
          <w:szCs w:val="24"/>
        </w:rPr>
        <w:t>,</w:t>
      </w:r>
      <w:r w:rsidR="00BA17C9" w:rsidRPr="00FF1E6A">
        <w:rPr>
          <w:rFonts w:asciiTheme="minorHAnsi" w:hAnsiTheme="minorHAnsi" w:cs="Arial"/>
          <w:sz w:val="24"/>
          <w:szCs w:val="24"/>
        </w:rPr>
        <w:t xml:space="preserve"> which contains information on </w:t>
      </w:r>
      <w:r w:rsidR="00E634A1" w:rsidRPr="00FF1E6A">
        <w:rPr>
          <w:rFonts w:asciiTheme="minorHAnsi" w:hAnsiTheme="minorHAnsi" w:cs="Arial"/>
          <w:sz w:val="24"/>
          <w:szCs w:val="24"/>
        </w:rPr>
        <w:t>those</w:t>
      </w:r>
      <w:r w:rsidR="00BA17C9" w:rsidRPr="00FF1E6A">
        <w:rPr>
          <w:rFonts w:asciiTheme="minorHAnsi" w:hAnsiTheme="minorHAnsi" w:cs="Arial"/>
          <w:sz w:val="24"/>
          <w:szCs w:val="24"/>
        </w:rPr>
        <w:t xml:space="preserve"> local services that could support M</w:t>
      </w:r>
      <w:r w:rsidRPr="00FF1E6A">
        <w:rPr>
          <w:rFonts w:asciiTheme="minorHAnsi" w:hAnsiTheme="minorHAnsi" w:cs="Arial"/>
          <w:sz w:val="24"/>
          <w:szCs w:val="24"/>
        </w:rPr>
        <w:t xml:space="preserve">ECC related behaviour change. </w:t>
      </w:r>
      <w:r w:rsidR="003703FE" w:rsidRPr="00FF1E6A">
        <w:rPr>
          <w:rFonts w:asciiTheme="minorHAnsi" w:hAnsiTheme="minorHAnsi" w:cs="Arial"/>
          <w:sz w:val="24"/>
          <w:szCs w:val="24"/>
        </w:rPr>
        <w:t xml:space="preserve">Many sites mentioned developing these so participants could have copies following completion. </w:t>
      </w:r>
      <w:r w:rsidR="00E634A1" w:rsidRPr="00FF1E6A">
        <w:rPr>
          <w:rFonts w:asciiTheme="minorHAnsi" w:hAnsiTheme="minorHAnsi" w:cs="Arial"/>
          <w:sz w:val="24"/>
          <w:szCs w:val="24"/>
        </w:rPr>
        <w:t>Survey respondents</w:t>
      </w:r>
      <w:r w:rsidR="00AB05A7" w:rsidRPr="00FF1E6A">
        <w:rPr>
          <w:rFonts w:asciiTheme="minorHAnsi" w:hAnsiTheme="minorHAnsi" w:cs="Arial"/>
          <w:sz w:val="24"/>
          <w:szCs w:val="24"/>
        </w:rPr>
        <w:t xml:space="preserve"> recognized the value of having a</w:t>
      </w:r>
      <w:r w:rsidR="00BA17C9" w:rsidRPr="00FF1E6A">
        <w:rPr>
          <w:rFonts w:asciiTheme="minorHAnsi" w:hAnsiTheme="minorHAnsi" w:cs="Arial"/>
          <w:sz w:val="24"/>
          <w:szCs w:val="24"/>
        </w:rPr>
        <w:t xml:space="preserve"> plan to host material and resources onto on online platform or available through </w:t>
      </w:r>
      <w:r w:rsidR="00E634A1" w:rsidRPr="00FF1E6A">
        <w:rPr>
          <w:rFonts w:asciiTheme="minorHAnsi" w:hAnsiTheme="minorHAnsi" w:cs="Arial"/>
          <w:sz w:val="24"/>
          <w:szCs w:val="24"/>
        </w:rPr>
        <w:t xml:space="preserve">the </w:t>
      </w:r>
      <w:r w:rsidR="00BA17C9" w:rsidRPr="00FF1E6A">
        <w:rPr>
          <w:rFonts w:asciiTheme="minorHAnsi" w:hAnsiTheme="minorHAnsi" w:cs="Arial"/>
          <w:sz w:val="24"/>
          <w:szCs w:val="24"/>
        </w:rPr>
        <w:t xml:space="preserve">Trust intranet for staff. This can help consolidate learning, share resources and </w:t>
      </w:r>
      <w:r w:rsidR="00FF1E6A">
        <w:rPr>
          <w:rFonts w:asciiTheme="minorHAnsi" w:hAnsiTheme="minorHAnsi" w:cs="Arial"/>
          <w:sz w:val="24"/>
          <w:szCs w:val="24"/>
        </w:rPr>
        <w:t>give</w:t>
      </w:r>
      <w:r w:rsidR="00BA17C9" w:rsidRPr="00FF1E6A">
        <w:rPr>
          <w:rFonts w:asciiTheme="minorHAnsi" w:hAnsiTheme="minorHAnsi" w:cs="Arial"/>
          <w:sz w:val="24"/>
          <w:szCs w:val="24"/>
        </w:rPr>
        <w:t xml:space="preserve"> st</w:t>
      </w:r>
      <w:r w:rsidR="00FF1E6A">
        <w:rPr>
          <w:rFonts w:asciiTheme="minorHAnsi" w:hAnsiTheme="minorHAnsi" w:cs="Arial"/>
          <w:sz w:val="24"/>
          <w:szCs w:val="24"/>
        </w:rPr>
        <w:t>aff a referral point</w:t>
      </w:r>
      <w:r w:rsidR="00BA17C9" w:rsidRPr="00FF1E6A">
        <w:rPr>
          <w:rFonts w:asciiTheme="minorHAnsi" w:hAnsiTheme="minorHAnsi" w:cs="Arial"/>
          <w:sz w:val="24"/>
          <w:szCs w:val="24"/>
        </w:rPr>
        <w:t xml:space="preserve"> in the absence of refresher courses. </w:t>
      </w:r>
      <w:r w:rsidR="00A838D2" w:rsidRPr="00FF1E6A">
        <w:rPr>
          <w:rFonts w:asciiTheme="minorHAnsi" w:hAnsiTheme="minorHAnsi" w:cs="Arial"/>
          <w:sz w:val="24"/>
          <w:szCs w:val="24"/>
        </w:rPr>
        <w:t xml:space="preserve">There could be </w:t>
      </w:r>
      <w:r w:rsidR="00AB05A7" w:rsidRPr="00FF1E6A">
        <w:rPr>
          <w:rFonts w:asciiTheme="minorHAnsi" w:hAnsiTheme="minorHAnsi" w:cs="Arial"/>
          <w:sz w:val="24"/>
          <w:szCs w:val="24"/>
        </w:rPr>
        <w:t>scope for a London wide easy access version, such as on-line support or health tools, especially if there are gaps in provision for local services.</w:t>
      </w:r>
    </w:p>
    <w:p w14:paraId="5D2A4A73" w14:textId="77777777" w:rsidR="00BA17C9" w:rsidRPr="00FF1E6A" w:rsidRDefault="00BA17C9" w:rsidP="00BA17C9">
      <w:pPr>
        <w:pStyle w:val="ListParagraph"/>
        <w:ind w:left="0"/>
        <w:rPr>
          <w:rFonts w:asciiTheme="minorHAnsi" w:hAnsiTheme="minorHAnsi" w:cs="Arial"/>
          <w:sz w:val="24"/>
          <w:szCs w:val="24"/>
        </w:rPr>
      </w:pPr>
    </w:p>
    <w:p w14:paraId="3A76FE19" w14:textId="77777777" w:rsidR="00BA17C9" w:rsidRPr="00FF1E6A" w:rsidRDefault="00BA17C9" w:rsidP="00BA17C9">
      <w:pPr>
        <w:pStyle w:val="ListParagraph"/>
        <w:ind w:left="0"/>
        <w:rPr>
          <w:rFonts w:asciiTheme="minorHAnsi" w:hAnsiTheme="minorHAnsi" w:cs="Arial"/>
          <w:sz w:val="24"/>
          <w:szCs w:val="24"/>
        </w:rPr>
      </w:pPr>
      <w:r w:rsidRPr="00FF1E6A">
        <w:rPr>
          <w:rFonts w:asciiTheme="minorHAnsi" w:hAnsiTheme="minorHAnsi" w:cs="Arial"/>
          <w:sz w:val="24"/>
          <w:szCs w:val="24"/>
        </w:rPr>
        <w:lastRenderedPageBreak/>
        <w:t>One organisation reported that they had developed a MECC website which can link to a locally developed e</w:t>
      </w:r>
      <w:r w:rsidR="00AB05A7" w:rsidRPr="00FF1E6A">
        <w:rPr>
          <w:rFonts w:asciiTheme="minorHAnsi" w:hAnsiTheme="minorHAnsi" w:cs="Arial"/>
          <w:sz w:val="24"/>
          <w:szCs w:val="24"/>
        </w:rPr>
        <w:t>-</w:t>
      </w:r>
      <w:r w:rsidRPr="00FF1E6A">
        <w:rPr>
          <w:rFonts w:asciiTheme="minorHAnsi" w:hAnsiTheme="minorHAnsi" w:cs="Arial"/>
          <w:sz w:val="24"/>
          <w:szCs w:val="24"/>
        </w:rPr>
        <w:t xml:space="preserve">learning </w:t>
      </w:r>
      <w:r w:rsidR="00A838D2" w:rsidRPr="00FF1E6A">
        <w:rPr>
          <w:rFonts w:asciiTheme="minorHAnsi" w:hAnsiTheme="minorHAnsi" w:cs="Arial"/>
          <w:sz w:val="24"/>
          <w:szCs w:val="24"/>
        </w:rPr>
        <w:t xml:space="preserve">site </w:t>
      </w:r>
      <w:r w:rsidRPr="00FF1E6A">
        <w:rPr>
          <w:rFonts w:asciiTheme="minorHAnsi" w:hAnsiTheme="minorHAnsi" w:cs="Arial"/>
          <w:sz w:val="24"/>
          <w:szCs w:val="24"/>
        </w:rPr>
        <w:t xml:space="preserve">and have space for MECC champions to link, collaborate and </w:t>
      </w:r>
      <w:r w:rsidR="00AB05A7" w:rsidRPr="00FF1E6A">
        <w:rPr>
          <w:rFonts w:asciiTheme="minorHAnsi" w:hAnsiTheme="minorHAnsi" w:cs="Arial"/>
          <w:sz w:val="24"/>
          <w:szCs w:val="24"/>
        </w:rPr>
        <w:t>c</w:t>
      </w:r>
      <w:r w:rsidRPr="00FF1E6A">
        <w:rPr>
          <w:rFonts w:asciiTheme="minorHAnsi" w:hAnsiTheme="minorHAnsi" w:cs="Arial"/>
          <w:sz w:val="24"/>
          <w:szCs w:val="24"/>
        </w:rPr>
        <w:t>ommunicate.</w:t>
      </w:r>
      <w:r w:rsidR="002A56B0" w:rsidRPr="00FF1E6A">
        <w:rPr>
          <w:rFonts w:asciiTheme="minorHAnsi" w:hAnsiTheme="minorHAnsi" w:cs="Arial"/>
          <w:sz w:val="24"/>
          <w:szCs w:val="24"/>
        </w:rPr>
        <w:t xml:space="preserve"> This could be an interesting develop</w:t>
      </w:r>
      <w:r w:rsidR="00AB05A7" w:rsidRPr="00FF1E6A">
        <w:rPr>
          <w:rFonts w:asciiTheme="minorHAnsi" w:hAnsiTheme="minorHAnsi" w:cs="Arial"/>
          <w:sz w:val="24"/>
          <w:szCs w:val="24"/>
        </w:rPr>
        <w:t>ment</w:t>
      </w:r>
      <w:r w:rsidR="002A56B0" w:rsidRPr="00FF1E6A">
        <w:rPr>
          <w:rFonts w:asciiTheme="minorHAnsi" w:hAnsiTheme="minorHAnsi" w:cs="Arial"/>
          <w:sz w:val="24"/>
          <w:szCs w:val="24"/>
        </w:rPr>
        <w:t xml:space="preserve"> to create a wider community of practice</w:t>
      </w:r>
      <w:r w:rsidR="00AB05A7" w:rsidRPr="00FF1E6A">
        <w:rPr>
          <w:rFonts w:asciiTheme="minorHAnsi" w:hAnsiTheme="minorHAnsi" w:cs="Arial"/>
          <w:sz w:val="24"/>
          <w:szCs w:val="24"/>
        </w:rPr>
        <w:t xml:space="preserve"> across London</w:t>
      </w:r>
      <w:r w:rsidR="002A56B0" w:rsidRPr="00FF1E6A">
        <w:rPr>
          <w:rFonts w:asciiTheme="minorHAnsi" w:hAnsiTheme="minorHAnsi" w:cs="Arial"/>
          <w:sz w:val="24"/>
          <w:szCs w:val="24"/>
        </w:rPr>
        <w:t xml:space="preserve">. </w:t>
      </w:r>
    </w:p>
    <w:p w14:paraId="01FEDEDA" w14:textId="77777777" w:rsidR="002A56B0" w:rsidRPr="00FF1E6A" w:rsidRDefault="002A56B0" w:rsidP="00BA17C9">
      <w:pPr>
        <w:pStyle w:val="ListParagraph"/>
        <w:ind w:left="0"/>
        <w:rPr>
          <w:rFonts w:asciiTheme="minorHAnsi" w:hAnsiTheme="minorHAnsi" w:cs="Arial"/>
          <w:sz w:val="24"/>
          <w:szCs w:val="24"/>
        </w:rPr>
      </w:pPr>
    </w:p>
    <w:p w14:paraId="29B7F58A" w14:textId="77777777" w:rsidR="002A56B0" w:rsidRPr="00FF1E6A" w:rsidRDefault="002A56B0" w:rsidP="00BA17C9">
      <w:pPr>
        <w:pStyle w:val="ListParagraph"/>
        <w:ind w:left="0"/>
        <w:rPr>
          <w:rFonts w:asciiTheme="minorHAnsi" w:hAnsiTheme="minorHAnsi" w:cs="Arial"/>
          <w:sz w:val="24"/>
          <w:szCs w:val="24"/>
        </w:rPr>
      </w:pPr>
      <w:r w:rsidRPr="00FF1E6A">
        <w:rPr>
          <w:rFonts w:asciiTheme="minorHAnsi" w:hAnsiTheme="minorHAnsi" w:cs="Arial"/>
          <w:sz w:val="24"/>
          <w:szCs w:val="24"/>
        </w:rPr>
        <w:t xml:space="preserve">There </w:t>
      </w:r>
      <w:r w:rsidR="00FF1E6A" w:rsidRPr="00FF1E6A">
        <w:rPr>
          <w:rFonts w:asciiTheme="minorHAnsi" w:hAnsiTheme="minorHAnsi" w:cs="Arial"/>
          <w:sz w:val="24"/>
          <w:szCs w:val="24"/>
        </w:rPr>
        <w:t>do exist</w:t>
      </w:r>
      <w:r w:rsidRPr="00FF1E6A">
        <w:rPr>
          <w:rFonts w:asciiTheme="minorHAnsi" w:hAnsiTheme="minorHAnsi" w:cs="Arial"/>
          <w:sz w:val="24"/>
          <w:szCs w:val="24"/>
        </w:rPr>
        <w:t xml:space="preserve"> Linked in and Facebook MECC profiles to support MECC leads, champions and participants of training. </w:t>
      </w:r>
    </w:p>
    <w:p w14:paraId="11536649" w14:textId="77777777" w:rsidR="00BA17C9" w:rsidRPr="00FF1E6A" w:rsidRDefault="00BA17C9" w:rsidP="00BA17C9">
      <w:pPr>
        <w:pStyle w:val="ListParagraph"/>
        <w:ind w:left="0"/>
        <w:rPr>
          <w:rFonts w:asciiTheme="minorHAnsi" w:hAnsiTheme="minorHAnsi" w:cs="Arial"/>
          <w:sz w:val="24"/>
          <w:szCs w:val="24"/>
        </w:rPr>
      </w:pPr>
    </w:p>
    <w:p w14:paraId="4787BD02" w14:textId="77777777" w:rsidR="00BA17C9" w:rsidRPr="00FF1E6A" w:rsidRDefault="00BA17C9" w:rsidP="00BA17C9">
      <w:pPr>
        <w:pStyle w:val="ListParagraph"/>
        <w:ind w:left="0"/>
        <w:rPr>
          <w:rFonts w:asciiTheme="minorHAnsi" w:hAnsiTheme="minorHAnsi" w:cs="Arial"/>
          <w:sz w:val="24"/>
          <w:szCs w:val="24"/>
        </w:rPr>
      </w:pPr>
      <w:r w:rsidRPr="00FF1E6A">
        <w:rPr>
          <w:rFonts w:asciiTheme="minorHAnsi" w:hAnsiTheme="minorHAnsi" w:cs="Arial"/>
          <w:sz w:val="24"/>
          <w:szCs w:val="24"/>
        </w:rPr>
        <w:t>In terms of promoting MECC messages to patients, one CCG highlighted the value of the digital prompt screens in waiting rooms</w:t>
      </w:r>
      <w:r w:rsidR="002A56B0" w:rsidRPr="00FF1E6A">
        <w:rPr>
          <w:rFonts w:asciiTheme="minorHAnsi" w:hAnsiTheme="minorHAnsi" w:cs="Arial"/>
          <w:sz w:val="24"/>
          <w:szCs w:val="24"/>
        </w:rPr>
        <w:t xml:space="preserve"> or pharmacies</w:t>
      </w:r>
      <w:r w:rsidRPr="00FF1E6A">
        <w:rPr>
          <w:rFonts w:asciiTheme="minorHAnsi" w:hAnsiTheme="minorHAnsi" w:cs="Arial"/>
          <w:sz w:val="24"/>
          <w:szCs w:val="24"/>
        </w:rPr>
        <w:t>.</w:t>
      </w:r>
      <w:r w:rsidR="002A56B0" w:rsidRPr="00FF1E6A">
        <w:rPr>
          <w:rFonts w:asciiTheme="minorHAnsi" w:hAnsiTheme="minorHAnsi" w:cs="Arial"/>
          <w:sz w:val="24"/>
          <w:szCs w:val="24"/>
        </w:rPr>
        <w:t xml:space="preserve"> This could be an approach that could be developed centrally and then widely cascaded to all partners. </w:t>
      </w:r>
    </w:p>
    <w:p w14:paraId="3D6AE24C" w14:textId="77777777" w:rsidR="00BA17C9" w:rsidRPr="00FF1E6A" w:rsidRDefault="00BA17C9" w:rsidP="00BA17C9">
      <w:pPr>
        <w:pStyle w:val="ListParagraph"/>
        <w:ind w:left="0"/>
        <w:rPr>
          <w:rFonts w:asciiTheme="minorHAnsi" w:hAnsiTheme="minorHAnsi" w:cs="Arial"/>
          <w:sz w:val="24"/>
          <w:szCs w:val="24"/>
        </w:rPr>
      </w:pPr>
    </w:p>
    <w:p w14:paraId="4317F0DA" w14:textId="1989FB80" w:rsidR="00AB05A7" w:rsidRPr="006F5CFE" w:rsidRDefault="002A56B0" w:rsidP="006F5CFE">
      <w:pPr>
        <w:pStyle w:val="ListParagraph"/>
        <w:ind w:left="0"/>
        <w:rPr>
          <w:rFonts w:asciiTheme="minorHAnsi" w:hAnsiTheme="minorHAnsi" w:cs="Arial"/>
          <w:sz w:val="24"/>
          <w:szCs w:val="24"/>
        </w:rPr>
      </w:pPr>
      <w:r w:rsidRPr="00FF1E6A">
        <w:rPr>
          <w:rFonts w:asciiTheme="minorHAnsi" w:hAnsiTheme="minorHAnsi" w:cs="Arial"/>
          <w:sz w:val="24"/>
          <w:szCs w:val="24"/>
        </w:rPr>
        <w:t xml:space="preserve">While potentially a source of competition, there are a number of additional behaviour change training programmes that NHS staff have access to. </w:t>
      </w:r>
      <w:r w:rsidR="00BA17C9" w:rsidRPr="00FF1E6A">
        <w:rPr>
          <w:rFonts w:asciiTheme="minorHAnsi" w:hAnsiTheme="minorHAnsi" w:cs="Arial"/>
          <w:sz w:val="24"/>
          <w:szCs w:val="24"/>
        </w:rPr>
        <w:t xml:space="preserve">There are </w:t>
      </w:r>
      <w:r w:rsidR="00A838D2" w:rsidRPr="00FF1E6A">
        <w:rPr>
          <w:rFonts w:asciiTheme="minorHAnsi" w:hAnsiTheme="minorHAnsi" w:cs="Arial"/>
          <w:sz w:val="24"/>
          <w:szCs w:val="24"/>
        </w:rPr>
        <w:t xml:space="preserve">good </w:t>
      </w:r>
      <w:r w:rsidR="00BA17C9" w:rsidRPr="00FF1E6A">
        <w:rPr>
          <w:rFonts w:asciiTheme="minorHAnsi" w:hAnsiTheme="minorHAnsi" w:cs="Arial"/>
          <w:sz w:val="24"/>
          <w:szCs w:val="24"/>
        </w:rPr>
        <w:t>examples of identifying a training pathway – such as linking</w:t>
      </w:r>
      <w:r w:rsidR="003703FE" w:rsidRPr="00FF1E6A">
        <w:rPr>
          <w:rFonts w:asciiTheme="minorHAnsi" w:hAnsiTheme="minorHAnsi" w:cs="Arial"/>
          <w:sz w:val="24"/>
          <w:szCs w:val="24"/>
        </w:rPr>
        <w:t xml:space="preserve"> MECC with the Promoting Change, Social Prescribing, Health Coaching or</w:t>
      </w:r>
      <w:r w:rsidR="00BA17C9" w:rsidRPr="00FF1E6A">
        <w:rPr>
          <w:rFonts w:asciiTheme="minorHAnsi" w:hAnsiTheme="minorHAnsi" w:cs="Arial"/>
          <w:sz w:val="24"/>
          <w:szCs w:val="24"/>
        </w:rPr>
        <w:t xml:space="preserve"> mental health first aid</w:t>
      </w:r>
      <w:r w:rsidR="003703FE" w:rsidRPr="00FF1E6A">
        <w:rPr>
          <w:rFonts w:asciiTheme="minorHAnsi" w:hAnsiTheme="minorHAnsi" w:cs="Arial"/>
          <w:sz w:val="24"/>
          <w:szCs w:val="24"/>
        </w:rPr>
        <w:t xml:space="preserve"> training; w</w:t>
      </w:r>
      <w:r w:rsidR="00BA17C9" w:rsidRPr="00FF1E6A">
        <w:rPr>
          <w:rFonts w:asciiTheme="minorHAnsi" w:hAnsiTheme="minorHAnsi" w:cs="Arial"/>
          <w:sz w:val="24"/>
          <w:szCs w:val="24"/>
        </w:rPr>
        <w:t xml:space="preserve">hich has the advantage of making MECC related outcomes relevant to the level and opportunity of staff </w:t>
      </w:r>
      <w:r w:rsidRPr="00FF1E6A">
        <w:rPr>
          <w:rFonts w:asciiTheme="minorHAnsi" w:hAnsiTheme="minorHAnsi" w:cs="Arial"/>
          <w:sz w:val="24"/>
          <w:szCs w:val="24"/>
        </w:rPr>
        <w:t>potentially attending</w:t>
      </w:r>
      <w:r w:rsidR="00BA17C9" w:rsidRPr="00FF1E6A">
        <w:rPr>
          <w:rFonts w:asciiTheme="minorHAnsi" w:hAnsiTheme="minorHAnsi" w:cs="Arial"/>
          <w:sz w:val="24"/>
          <w:szCs w:val="24"/>
        </w:rPr>
        <w:t xml:space="preserve">. </w:t>
      </w:r>
    </w:p>
    <w:p w14:paraId="087FC406" w14:textId="77777777" w:rsidR="00703560" w:rsidRPr="00A64604" w:rsidRDefault="0083526F" w:rsidP="00F90F3E">
      <w:pPr>
        <w:pStyle w:val="Heading1"/>
        <w:rPr>
          <w:rFonts w:asciiTheme="minorHAnsi" w:hAnsiTheme="minorHAnsi"/>
        </w:rPr>
      </w:pPr>
      <w:r w:rsidRPr="00A64604">
        <w:rPr>
          <w:rFonts w:asciiTheme="minorHAnsi" w:hAnsiTheme="minorHAnsi"/>
        </w:rPr>
        <w:t xml:space="preserve">2.2 </w:t>
      </w:r>
      <w:r w:rsidR="00140898" w:rsidRPr="00A64604">
        <w:rPr>
          <w:rFonts w:asciiTheme="minorHAnsi" w:hAnsiTheme="minorHAnsi"/>
        </w:rPr>
        <w:t>Barriers to implementation</w:t>
      </w:r>
    </w:p>
    <w:p w14:paraId="288FD214" w14:textId="77777777" w:rsidR="00EA1C3C" w:rsidRPr="00A64604" w:rsidRDefault="00AB05A7" w:rsidP="00703560">
      <w:pPr>
        <w:rPr>
          <w:rFonts w:asciiTheme="minorHAnsi" w:hAnsiTheme="minorHAnsi"/>
          <w:sz w:val="24"/>
          <w:szCs w:val="24"/>
        </w:rPr>
      </w:pPr>
      <w:r w:rsidRPr="00A64604">
        <w:rPr>
          <w:rFonts w:asciiTheme="minorHAnsi" w:hAnsiTheme="minorHAnsi"/>
          <w:sz w:val="24"/>
          <w:szCs w:val="24"/>
        </w:rPr>
        <w:t xml:space="preserve">Potentially the most significant barrier to implementation and improvement of cultural, environmental and infrastructure factors by NHS organisations, is that </w:t>
      </w:r>
      <w:r w:rsidR="00A838D2" w:rsidRPr="00A64604">
        <w:rPr>
          <w:rFonts w:asciiTheme="minorHAnsi" w:hAnsiTheme="minorHAnsi"/>
          <w:sz w:val="24"/>
          <w:szCs w:val="24"/>
        </w:rPr>
        <w:t>most of</w:t>
      </w:r>
      <w:r w:rsidRPr="00A64604">
        <w:rPr>
          <w:rFonts w:asciiTheme="minorHAnsi" w:hAnsiTheme="minorHAnsi"/>
          <w:sz w:val="24"/>
          <w:szCs w:val="24"/>
        </w:rPr>
        <w:t xml:space="preserve"> Trusts view direct training delivery as the key component of MECC. This could be a factor of the funding source; since the majority of the MECC projects are funded for a specific time scale and to reach a certain target for training numbers, not necessarily for the wider health promoting factors. </w:t>
      </w:r>
      <w:r w:rsidR="00A838D2" w:rsidRPr="00A64604">
        <w:rPr>
          <w:rFonts w:asciiTheme="minorHAnsi" w:hAnsiTheme="minorHAnsi"/>
          <w:sz w:val="24"/>
          <w:szCs w:val="24"/>
        </w:rPr>
        <w:t>Therefore,</w:t>
      </w:r>
      <w:r w:rsidRPr="00A64604">
        <w:rPr>
          <w:rFonts w:asciiTheme="minorHAnsi" w:hAnsiTheme="minorHAnsi"/>
          <w:sz w:val="24"/>
          <w:szCs w:val="24"/>
        </w:rPr>
        <w:t xml:space="preserve"> the additional developments are frequently not identified as being part of the MECC actions or being prioritized. There could be scope for a pan London approach to have a standardized message or requirement to consider the cultural, environmental or infrastructure components in future project development. </w:t>
      </w:r>
    </w:p>
    <w:p w14:paraId="307B1013" w14:textId="77777777" w:rsidR="005C36EC" w:rsidRPr="00A64604" w:rsidRDefault="0048764A" w:rsidP="00A838D2">
      <w:pPr>
        <w:rPr>
          <w:rFonts w:asciiTheme="minorHAnsi" w:hAnsiTheme="minorHAnsi"/>
          <w:b/>
          <w:sz w:val="28"/>
          <w:szCs w:val="28"/>
        </w:rPr>
      </w:pPr>
      <w:r w:rsidRPr="00A64604">
        <w:rPr>
          <w:rFonts w:asciiTheme="minorHAnsi" w:hAnsiTheme="minorHAnsi"/>
          <w:b/>
          <w:sz w:val="28"/>
          <w:szCs w:val="28"/>
        </w:rPr>
        <w:t xml:space="preserve">2.2.1 </w:t>
      </w:r>
      <w:r w:rsidR="00A838D2" w:rsidRPr="00A64604">
        <w:rPr>
          <w:rFonts w:asciiTheme="minorHAnsi" w:hAnsiTheme="minorHAnsi"/>
          <w:b/>
          <w:sz w:val="28"/>
          <w:szCs w:val="28"/>
        </w:rPr>
        <w:t xml:space="preserve">Culture </w:t>
      </w:r>
    </w:p>
    <w:p w14:paraId="7C247553" w14:textId="77777777" w:rsidR="002F430C" w:rsidRPr="00A64604" w:rsidRDefault="002F430C" w:rsidP="00AB05A7">
      <w:pPr>
        <w:rPr>
          <w:rFonts w:asciiTheme="minorHAnsi" w:hAnsiTheme="minorHAnsi"/>
          <w:sz w:val="24"/>
          <w:szCs w:val="24"/>
        </w:rPr>
      </w:pPr>
      <w:r w:rsidRPr="00A64604">
        <w:rPr>
          <w:rFonts w:asciiTheme="minorHAnsi" w:hAnsiTheme="minorHAnsi"/>
          <w:sz w:val="24"/>
          <w:szCs w:val="24"/>
        </w:rPr>
        <w:t>While MECC has been identified through the STP plans, in some instances it has been linked to a limited number of core health topics, for example, just smoking cessation. There may n</w:t>
      </w:r>
      <w:r w:rsidR="00A64604">
        <w:rPr>
          <w:rFonts w:asciiTheme="minorHAnsi" w:hAnsiTheme="minorHAnsi"/>
          <w:sz w:val="24"/>
          <w:szCs w:val="24"/>
        </w:rPr>
        <w:t>ot be recognition</w:t>
      </w:r>
      <w:r w:rsidRPr="00A64604">
        <w:rPr>
          <w:rFonts w:asciiTheme="minorHAnsi" w:hAnsiTheme="minorHAnsi"/>
          <w:sz w:val="24"/>
          <w:szCs w:val="24"/>
        </w:rPr>
        <w:t xml:space="preserve"> of the value of MECC across wider health priorities leading to an incomplete cultural adoption. </w:t>
      </w:r>
      <w:r w:rsidR="004F214D" w:rsidRPr="00A64604">
        <w:rPr>
          <w:rFonts w:asciiTheme="minorHAnsi" w:hAnsiTheme="minorHAnsi"/>
          <w:sz w:val="24"/>
          <w:szCs w:val="24"/>
        </w:rPr>
        <w:t xml:space="preserve">In this case, potentially ignoring the value of MECC in addressing CVD risks. The role and identification of MECC in </w:t>
      </w:r>
      <w:r w:rsidR="00A64604" w:rsidRPr="00A64604">
        <w:rPr>
          <w:rFonts w:asciiTheme="minorHAnsi" w:hAnsiTheme="minorHAnsi"/>
          <w:sz w:val="24"/>
          <w:szCs w:val="24"/>
        </w:rPr>
        <w:t>higher-level</w:t>
      </w:r>
      <w:r w:rsidR="004F214D" w:rsidRPr="00A64604">
        <w:rPr>
          <w:rFonts w:asciiTheme="minorHAnsi" w:hAnsiTheme="minorHAnsi"/>
          <w:sz w:val="24"/>
          <w:szCs w:val="24"/>
        </w:rPr>
        <w:t xml:space="preserve"> documentation in pan London plans or through NHS Providers, </w:t>
      </w:r>
      <w:r w:rsidR="004F214D" w:rsidRPr="00A64604">
        <w:rPr>
          <w:rFonts w:asciiTheme="minorHAnsi" w:hAnsiTheme="minorHAnsi" w:cs="Arial"/>
          <w:sz w:val="24"/>
          <w:szCs w:val="24"/>
          <w:lang w:val="en"/>
        </w:rPr>
        <w:t xml:space="preserve">Office of </w:t>
      </w:r>
      <w:r w:rsidR="004F214D" w:rsidRPr="00A64604">
        <w:rPr>
          <w:rStyle w:val="Strong"/>
          <w:rFonts w:asciiTheme="minorHAnsi" w:hAnsiTheme="minorHAnsi" w:cs="Arial"/>
          <w:b w:val="0"/>
          <w:sz w:val="24"/>
          <w:szCs w:val="24"/>
          <w:lang w:val="en"/>
        </w:rPr>
        <w:t>London</w:t>
      </w:r>
      <w:r w:rsidR="004F214D" w:rsidRPr="00A64604">
        <w:rPr>
          <w:rFonts w:asciiTheme="minorHAnsi" w:hAnsiTheme="minorHAnsi" w:cs="Arial"/>
          <w:sz w:val="24"/>
          <w:szCs w:val="24"/>
          <w:lang w:val="en"/>
        </w:rPr>
        <w:t xml:space="preserve"> Clinical Commissioning Groups or NHS England London based plans is not obvious. </w:t>
      </w:r>
      <w:r w:rsidR="00A838D2" w:rsidRPr="00A64604">
        <w:rPr>
          <w:rFonts w:asciiTheme="minorHAnsi" w:hAnsiTheme="minorHAnsi" w:cs="Arial"/>
          <w:sz w:val="24"/>
          <w:szCs w:val="24"/>
          <w:lang w:val="en"/>
        </w:rPr>
        <w:t>Likewise,</w:t>
      </w:r>
      <w:r w:rsidR="004F214D" w:rsidRPr="00A64604">
        <w:rPr>
          <w:rFonts w:asciiTheme="minorHAnsi" w:hAnsiTheme="minorHAnsi" w:cs="Arial"/>
          <w:sz w:val="24"/>
          <w:szCs w:val="24"/>
          <w:lang w:val="en"/>
        </w:rPr>
        <w:t xml:space="preserve"> MECC is not well represented by NHS Professional groups such as the Royal Colleges. Working to raise the benefits of MECC with these groups may help to further develop cultural ownership. </w:t>
      </w:r>
    </w:p>
    <w:p w14:paraId="49668985" w14:textId="77777777" w:rsidR="00947F12" w:rsidRDefault="00947F12" w:rsidP="00AB05A7">
      <w:pPr>
        <w:rPr>
          <w:rFonts w:asciiTheme="minorHAnsi" w:hAnsiTheme="minorHAnsi"/>
          <w:sz w:val="24"/>
          <w:szCs w:val="24"/>
        </w:rPr>
      </w:pPr>
    </w:p>
    <w:p w14:paraId="1DB5FBD9" w14:textId="77777777" w:rsidR="00AB05A7" w:rsidRPr="00A64604" w:rsidRDefault="00AB05A7" w:rsidP="00AB05A7">
      <w:pPr>
        <w:rPr>
          <w:rFonts w:asciiTheme="minorHAnsi" w:hAnsiTheme="minorHAnsi"/>
          <w:sz w:val="24"/>
          <w:szCs w:val="24"/>
        </w:rPr>
      </w:pPr>
      <w:r w:rsidRPr="00A64604">
        <w:rPr>
          <w:rFonts w:asciiTheme="minorHAnsi" w:hAnsiTheme="minorHAnsi"/>
          <w:sz w:val="24"/>
          <w:szCs w:val="24"/>
        </w:rPr>
        <w:lastRenderedPageBreak/>
        <w:t>Across many Trusts, MECC is not a widely adopted priority for Acute or Community Trusts across London. This could b</w:t>
      </w:r>
      <w:r w:rsidR="002F430C" w:rsidRPr="00A64604">
        <w:rPr>
          <w:rFonts w:asciiTheme="minorHAnsi" w:hAnsiTheme="minorHAnsi"/>
          <w:sz w:val="24"/>
          <w:szCs w:val="24"/>
        </w:rPr>
        <w:t>e due to a lack of focus on th</w:t>
      </w:r>
      <w:r w:rsidRPr="00A64604">
        <w:rPr>
          <w:rFonts w:asciiTheme="minorHAnsi" w:hAnsiTheme="minorHAnsi"/>
          <w:sz w:val="24"/>
          <w:szCs w:val="24"/>
        </w:rPr>
        <w:t>is area or</w:t>
      </w:r>
      <w:r w:rsidR="002F430C" w:rsidRPr="00A64604">
        <w:rPr>
          <w:rFonts w:asciiTheme="minorHAnsi" w:hAnsiTheme="minorHAnsi"/>
          <w:sz w:val="24"/>
          <w:szCs w:val="24"/>
        </w:rPr>
        <w:t xml:space="preserve"> there are competing priorities or </w:t>
      </w:r>
      <w:r w:rsidRPr="00A64604">
        <w:rPr>
          <w:rFonts w:asciiTheme="minorHAnsi" w:hAnsiTheme="minorHAnsi"/>
          <w:sz w:val="24"/>
          <w:szCs w:val="24"/>
        </w:rPr>
        <w:t xml:space="preserve">potentially competing behaviour change training models such as health coaching. However, it does appear that MECC has not </w:t>
      </w:r>
      <w:r w:rsidR="002F430C" w:rsidRPr="00A64604">
        <w:rPr>
          <w:rFonts w:asciiTheme="minorHAnsi" w:hAnsiTheme="minorHAnsi"/>
          <w:sz w:val="24"/>
          <w:szCs w:val="24"/>
        </w:rPr>
        <w:t>emerged as a consistent key</w:t>
      </w:r>
      <w:r w:rsidRPr="00A64604">
        <w:rPr>
          <w:rFonts w:asciiTheme="minorHAnsi" w:hAnsiTheme="minorHAnsi"/>
          <w:sz w:val="24"/>
          <w:szCs w:val="24"/>
        </w:rPr>
        <w:t xml:space="preserve"> feature of key strategic documents</w:t>
      </w:r>
      <w:r w:rsidR="002F430C" w:rsidRPr="00A64604">
        <w:rPr>
          <w:rFonts w:asciiTheme="minorHAnsi" w:hAnsiTheme="minorHAnsi"/>
          <w:sz w:val="24"/>
          <w:szCs w:val="24"/>
        </w:rPr>
        <w:t>. Therefore, there could be scope for a generic MECC paragraph</w:t>
      </w:r>
      <w:r w:rsidR="004F214D" w:rsidRPr="00A64604">
        <w:rPr>
          <w:rFonts w:asciiTheme="minorHAnsi" w:hAnsiTheme="minorHAnsi"/>
          <w:sz w:val="24"/>
          <w:szCs w:val="24"/>
        </w:rPr>
        <w:t xml:space="preserve"> that Trusts could be encouraged </w:t>
      </w:r>
      <w:r w:rsidR="002F430C" w:rsidRPr="00A64604">
        <w:rPr>
          <w:rFonts w:asciiTheme="minorHAnsi" w:hAnsiTheme="minorHAnsi"/>
          <w:sz w:val="24"/>
          <w:szCs w:val="24"/>
        </w:rPr>
        <w:t xml:space="preserve">to </w:t>
      </w:r>
      <w:r w:rsidR="004F214D" w:rsidRPr="00A64604">
        <w:rPr>
          <w:rFonts w:asciiTheme="minorHAnsi" w:hAnsiTheme="minorHAnsi"/>
          <w:sz w:val="24"/>
          <w:szCs w:val="24"/>
        </w:rPr>
        <w:t>i</w:t>
      </w:r>
      <w:r w:rsidR="002F430C" w:rsidRPr="00A64604">
        <w:rPr>
          <w:rFonts w:asciiTheme="minorHAnsi" w:hAnsiTheme="minorHAnsi"/>
          <w:sz w:val="24"/>
          <w:szCs w:val="24"/>
        </w:rPr>
        <w:t xml:space="preserve">nclude in commonly occurring strategic documents, </w:t>
      </w:r>
      <w:r w:rsidRPr="00A64604">
        <w:rPr>
          <w:rFonts w:asciiTheme="minorHAnsi" w:hAnsiTheme="minorHAnsi"/>
          <w:sz w:val="24"/>
          <w:szCs w:val="24"/>
        </w:rPr>
        <w:t xml:space="preserve"> </w:t>
      </w:r>
    </w:p>
    <w:p w14:paraId="698B6FB3" w14:textId="77777777" w:rsidR="00A838D2" w:rsidRPr="00A64604" w:rsidRDefault="00AB05A7" w:rsidP="00AB05A7">
      <w:pPr>
        <w:rPr>
          <w:rFonts w:asciiTheme="minorHAnsi" w:hAnsiTheme="minorHAnsi"/>
          <w:sz w:val="24"/>
          <w:szCs w:val="24"/>
        </w:rPr>
      </w:pPr>
      <w:r w:rsidRPr="00A64604">
        <w:rPr>
          <w:rFonts w:asciiTheme="minorHAnsi" w:hAnsiTheme="minorHAnsi"/>
          <w:sz w:val="24"/>
          <w:szCs w:val="24"/>
        </w:rPr>
        <w:t>Education, training and development is covered by a r</w:t>
      </w:r>
      <w:r w:rsidR="00A838D2" w:rsidRPr="00A64604">
        <w:rPr>
          <w:rFonts w:asciiTheme="minorHAnsi" w:hAnsiTheme="minorHAnsi"/>
          <w:sz w:val="24"/>
          <w:szCs w:val="24"/>
        </w:rPr>
        <w:t>ange</w:t>
      </w:r>
      <w:r w:rsidRPr="00A64604">
        <w:rPr>
          <w:rFonts w:asciiTheme="minorHAnsi" w:hAnsiTheme="minorHAnsi"/>
          <w:sz w:val="24"/>
          <w:szCs w:val="24"/>
        </w:rPr>
        <w:t xml:space="preserve"> of NHS organisation functions, such as staff development, organisational development, human resources, learning and development and Medical and Nursing education teams. In addition, MECC programmes maybe initiated by champions with a focus within one </w:t>
      </w:r>
      <w:r w:rsidR="00A838D2" w:rsidRPr="00A64604">
        <w:rPr>
          <w:rFonts w:asciiTheme="minorHAnsi" w:hAnsiTheme="minorHAnsi"/>
          <w:sz w:val="24"/>
          <w:szCs w:val="24"/>
        </w:rPr>
        <w:t>service</w:t>
      </w:r>
      <w:r w:rsidRPr="00A64604">
        <w:rPr>
          <w:rFonts w:asciiTheme="minorHAnsi" w:hAnsiTheme="minorHAnsi"/>
          <w:sz w:val="24"/>
          <w:szCs w:val="24"/>
        </w:rPr>
        <w:t xml:space="preserve"> or team. Therefore, there are barriers to developing cultural or organisational awareness through lack of ownership by different parts of the NHS structure. MECC</w:t>
      </w:r>
      <w:r w:rsidR="00A838D2" w:rsidRPr="00A64604">
        <w:rPr>
          <w:rFonts w:asciiTheme="minorHAnsi" w:hAnsiTheme="minorHAnsi"/>
          <w:sz w:val="24"/>
          <w:szCs w:val="24"/>
        </w:rPr>
        <w:t xml:space="preserve"> does</w:t>
      </w:r>
      <w:r w:rsidRPr="00A64604">
        <w:rPr>
          <w:rFonts w:asciiTheme="minorHAnsi" w:hAnsiTheme="minorHAnsi"/>
          <w:sz w:val="24"/>
          <w:szCs w:val="24"/>
        </w:rPr>
        <w:t xml:space="preserve"> not appear to feature strongly across Medical Education programmes and it is</w:t>
      </w:r>
      <w:r w:rsidR="00A64604">
        <w:rPr>
          <w:rFonts w:asciiTheme="minorHAnsi" w:hAnsiTheme="minorHAnsi"/>
          <w:sz w:val="24"/>
          <w:szCs w:val="24"/>
        </w:rPr>
        <w:t xml:space="preserve"> not</w:t>
      </w:r>
      <w:r w:rsidRPr="00A64604">
        <w:rPr>
          <w:rFonts w:asciiTheme="minorHAnsi" w:hAnsiTheme="minorHAnsi"/>
          <w:sz w:val="24"/>
          <w:szCs w:val="24"/>
        </w:rPr>
        <w:t xml:space="preserve"> viewed a</w:t>
      </w:r>
      <w:r w:rsidR="00A64604">
        <w:rPr>
          <w:rFonts w:asciiTheme="minorHAnsi" w:hAnsiTheme="minorHAnsi"/>
          <w:sz w:val="24"/>
          <w:szCs w:val="24"/>
        </w:rPr>
        <w:t>s</w:t>
      </w:r>
      <w:r w:rsidRPr="00A64604">
        <w:rPr>
          <w:rFonts w:asciiTheme="minorHAnsi" w:hAnsiTheme="minorHAnsi"/>
          <w:sz w:val="24"/>
          <w:szCs w:val="24"/>
        </w:rPr>
        <w:t xml:space="preserve"> part of their responsibility. However, </w:t>
      </w:r>
      <w:r w:rsidR="00C35A4C" w:rsidRPr="00A64604">
        <w:rPr>
          <w:rFonts w:asciiTheme="minorHAnsi" w:hAnsiTheme="minorHAnsi"/>
          <w:sz w:val="24"/>
          <w:szCs w:val="24"/>
        </w:rPr>
        <w:t>a Cochrane Review</w:t>
      </w:r>
      <w:r w:rsidR="00C35A4C" w:rsidRPr="00A64604">
        <w:rPr>
          <w:rStyle w:val="FootnoteReference"/>
          <w:rFonts w:asciiTheme="minorHAnsi" w:hAnsiTheme="minorHAnsi"/>
          <w:sz w:val="24"/>
          <w:szCs w:val="24"/>
        </w:rPr>
        <w:footnoteReference w:id="3"/>
      </w:r>
      <w:r w:rsidRPr="00A64604">
        <w:rPr>
          <w:rFonts w:asciiTheme="minorHAnsi" w:hAnsiTheme="minorHAnsi"/>
          <w:sz w:val="24"/>
          <w:szCs w:val="24"/>
        </w:rPr>
        <w:t xml:space="preserve"> advocates </w:t>
      </w:r>
      <w:r w:rsidR="00C35A4C" w:rsidRPr="00A64604">
        <w:rPr>
          <w:rFonts w:asciiTheme="minorHAnsi" w:hAnsiTheme="minorHAnsi"/>
          <w:sz w:val="24"/>
          <w:szCs w:val="24"/>
        </w:rPr>
        <w:t>that very</w:t>
      </w:r>
      <w:r w:rsidRPr="00A64604">
        <w:rPr>
          <w:rFonts w:asciiTheme="minorHAnsi" w:hAnsiTheme="minorHAnsi"/>
          <w:sz w:val="24"/>
          <w:szCs w:val="24"/>
        </w:rPr>
        <w:t xml:space="preserve"> brief advice conversations, led by medical staff, will </w:t>
      </w:r>
      <w:r w:rsidR="00C35A4C" w:rsidRPr="00A64604">
        <w:rPr>
          <w:rFonts w:asciiTheme="minorHAnsi" w:hAnsiTheme="minorHAnsi"/>
          <w:sz w:val="24"/>
          <w:szCs w:val="24"/>
        </w:rPr>
        <w:t xml:space="preserve">significantly </w:t>
      </w:r>
      <w:r w:rsidRPr="00A64604">
        <w:rPr>
          <w:rFonts w:asciiTheme="minorHAnsi" w:hAnsiTheme="minorHAnsi"/>
          <w:sz w:val="24"/>
          <w:szCs w:val="24"/>
        </w:rPr>
        <w:t xml:space="preserve">result in </w:t>
      </w:r>
      <w:r w:rsidR="00C35A4C" w:rsidRPr="00A64604">
        <w:rPr>
          <w:rFonts w:asciiTheme="minorHAnsi" w:hAnsiTheme="minorHAnsi"/>
          <w:sz w:val="24"/>
          <w:szCs w:val="24"/>
        </w:rPr>
        <w:t xml:space="preserve">patients </w:t>
      </w:r>
      <w:r w:rsidRPr="00A64604">
        <w:rPr>
          <w:rFonts w:asciiTheme="minorHAnsi" w:hAnsiTheme="minorHAnsi"/>
          <w:sz w:val="24"/>
          <w:szCs w:val="24"/>
        </w:rPr>
        <w:t xml:space="preserve">significantly changing their behaviour, such as giving up smoking. Supporting access to this approach through encouraging delivery at undergraduate level or through existing F1/F2 training slots in acute hospital rotations could encourage greater numbers of medical staff to engage in health promoting conversations. </w:t>
      </w:r>
    </w:p>
    <w:p w14:paraId="254904E3" w14:textId="77777777" w:rsidR="00AB05A7" w:rsidRPr="00A64604" w:rsidRDefault="00AB05A7" w:rsidP="00AB05A7">
      <w:pPr>
        <w:rPr>
          <w:rFonts w:asciiTheme="minorHAnsi" w:hAnsiTheme="minorHAnsi"/>
          <w:sz w:val="24"/>
          <w:szCs w:val="24"/>
        </w:rPr>
      </w:pPr>
      <w:r w:rsidRPr="00A64604">
        <w:rPr>
          <w:rFonts w:asciiTheme="minorHAnsi" w:hAnsiTheme="minorHAnsi"/>
          <w:sz w:val="24"/>
          <w:szCs w:val="24"/>
        </w:rPr>
        <w:t>In relation to MECC, the cultural practice between community groups and NHS organisations has been identified. Community</w:t>
      </w:r>
      <w:r w:rsidR="00C35A4C" w:rsidRPr="00A64604">
        <w:rPr>
          <w:rFonts w:asciiTheme="minorHAnsi" w:hAnsiTheme="minorHAnsi"/>
          <w:sz w:val="24"/>
          <w:szCs w:val="24"/>
        </w:rPr>
        <w:t xml:space="preserve"> or Local Authority </w:t>
      </w:r>
      <w:r w:rsidR="00A838D2" w:rsidRPr="00A64604">
        <w:rPr>
          <w:rFonts w:asciiTheme="minorHAnsi" w:hAnsiTheme="minorHAnsi"/>
          <w:sz w:val="24"/>
          <w:szCs w:val="24"/>
        </w:rPr>
        <w:t>services</w:t>
      </w:r>
      <w:r w:rsidRPr="00A64604">
        <w:rPr>
          <w:rFonts w:asciiTheme="minorHAnsi" w:hAnsiTheme="minorHAnsi"/>
          <w:sz w:val="24"/>
          <w:szCs w:val="24"/>
        </w:rPr>
        <w:t xml:space="preserve"> have been reported as more willing, or more able, to release staff for training. While many NHS organisations may value and have a culture of supporting education, learning and development, there is still difficulty in being able to find the time to release valuable front-line staff to attend MECC training. </w:t>
      </w:r>
    </w:p>
    <w:p w14:paraId="7D4D50A7" w14:textId="77777777" w:rsidR="00AB05A7" w:rsidRPr="00A64604" w:rsidRDefault="00AB05A7" w:rsidP="00AB05A7">
      <w:pPr>
        <w:rPr>
          <w:rFonts w:asciiTheme="minorHAnsi" w:hAnsiTheme="minorHAnsi"/>
          <w:sz w:val="24"/>
          <w:szCs w:val="24"/>
        </w:rPr>
      </w:pPr>
      <w:r w:rsidRPr="00A64604">
        <w:rPr>
          <w:rFonts w:asciiTheme="minorHAnsi" w:hAnsiTheme="minorHAnsi"/>
          <w:sz w:val="24"/>
          <w:szCs w:val="24"/>
        </w:rPr>
        <w:t xml:space="preserve">To improve organisational and cultural adoption of MECC it has been recommended that there should be a uniform and consistent policy, approach and definition of MECC that is adopted across a Borough and potentially the Sector and Pan London. </w:t>
      </w:r>
    </w:p>
    <w:p w14:paraId="1A1C0EDB" w14:textId="77777777" w:rsidR="00AB05A7" w:rsidRPr="00A64604" w:rsidRDefault="00AB05A7" w:rsidP="00AB05A7">
      <w:pPr>
        <w:rPr>
          <w:rFonts w:asciiTheme="minorHAnsi" w:hAnsiTheme="minorHAnsi"/>
          <w:sz w:val="24"/>
          <w:szCs w:val="24"/>
        </w:rPr>
      </w:pPr>
      <w:r w:rsidRPr="00A64604">
        <w:rPr>
          <w:rFonts w:asciiTheme="minorHAnsi" w:hAnsiTheme="minorHAnsi"/>
          <w:sz w:val="24"/>
          <w:szCs w:val="24"/>
        </w:rPr>
        <w:t xml:space="preserve">MECC sits within and alongside a number of </w:t>
      </w:r>
      <w:r w:rsidR="00C35A4C" w:rsidRPr="00A64604">
        <w:rPr>
          <w:rFonts w:asciiTheme="minorHAnsi" w:hAnsiTheme="minorHAnsi"/>
          <w:sz w:val="24"/>
          <w:szCs w:val="24"/>
        </w:rPr>
        <w:t xml:space="preserve">wider </w:t>
      </w:r>
      <w:r w:rsidRPr="00A64604">
        <w:rPr>
          <w:rFonts w:asciiTheme="minorHAnsi" w:hAnsiTheme="minorHAnsi"/>
          <w:sz w:val="24"/>
          <w:szCs w:val="24"/>
        </w:rPr>
        <w:t>training programmes</w:t>
      </w:r>
      <w:r w:rsidR="00C35A4C" w:rsidRPr="00A64604">
        <w:rPr>
          <w:rFonts w:asciiTheme="minorHAnsi" w:hAnsiTheme="minorHAnsi"/>
          <w:sz w:val="24"/>
          <w:szCs w:val="24"/>
        </w:rPr>
        <w:t xml:space="preserve"> in the NHS</w:t>
      </w:r>
      <w:r w:rsidR="00A64604">
        <w:rPr>
          <w:rFonts w:asciiTheme="minorHAnsi" w:hAnsiTheme="minorHAnsi"/>
          <w:sz w:val="24"/>
          <w:szCs w:val="24"/>
        </w:rPr>
        <w:t>. However, despite being brief and</w:t>
      </w:r>
      <w:r w:rsidRPr="00A64604">
        <w:rPr>
          <w:rFonts w:asciiTheme="minorHAnsi" w:hAnsiTheme="minorHAnsi"/>
          <w:sz w:val="24"/>
          <w:szCs w:val="24"/>
        </w:rPr>
        <w:t xml:space="preserve"> having the potential to be completed on-line and with the potential f</w:t>
      </w:r>
      <w:r w:rsidR="00A64604">
        <w:rPr>
          <w:rFonts w:asciiTheme="minorHAnsi" w:hAnsiTheme="minorHAnsi"/>
          <w:sz w:val="24"/>
          <w:szCs w:val="24"/>
        </w:rPr>
        <w:t>or considerable impact,</w:t>
      </w:r>
      <w:r w:rsidRPr="00A64604">
        <w:rPr>
          <w:rFonts w:asciiTheme="minorHAnsi" w:hAnsiTheme="minorHAnsi"/>
          <w:sz w:val="24"/>
          <w:szCs w:val="24"/>
        </w:rPr>
        <w:t xml:space="preserve"> </w:t>
      </w:r>
      <w:r w:rsidR="00C35A4C" w:rsidRPr="00A64604">
        <w:rPr>
          <w:rFonts w:asciiTheme="minorHAnsi" w:hAnsiTheme="minorHAnsi"/>
          <w:sz w:val="24"/>
          <w:szCs w:val="24"/>
        </w:rPr>
        <w:t xml:space="preserve">few </w:t>
      </w:r>
      <w:r w:rsidRPr="00A64604">
        <w:rPr>
          <w:rFonts w:asciiTheme="minorHAnsi" w:hAnsiTheme="minorHAnsi"/>
          <w:sz w:val="24"/>
          <w:szCs w:val="24"/>
        </w:rPr>
        <w:t xml:space="preserve">of the NHS organisations surveyed identified that there was an organisational cultural enabler that would encourage staff to attend training. For example, there were no links to mandatory training or </w:t>
      </w:r>
      <w:r w:rsidR="00A838D2" w:rsidRPr="00A64604">
        <w:rPr>
          <w:rFonts w:asciiTheme="minorHAnsi" w:hAnsiTheme="minorHAnsi"/>
          <w:sz w:val="24"/>
          <w:szCs w:val="24"/>
        </w:rPr>
        <w:t xml:space="preserve">few links to </w:t>
      </w:r>
      <w:r w:rsidRPr="00A64604">
        <w:rPr>
          <w:rFonts w:asciiTheme="minorHAnsi" w:hAnsiTheme="minorHAnsi"/>
          <w:sz w:val="24"/>
          <w:szCs w:val="24"/>
        </w:rPr>
        <w:t xml:space="preserve">training targets such as CQUINS. </w:t>
      </w:r>
    </w:p>
    <w:p w14:paraId="60737010" w14:textId="0C80858C" w:rsidR="00E8606E" w:rsidRPr="00B74C8D" w:rsidRDefault="00C35A4C" w:rsidP="00C35A4C">
      <w:pPr>
        <w:rPr>
          <w:rFonts w:asciiTheme="minorHAnsi" w:hAnsiTheme="minorHAnsi"/>
          <w:sz w:val="24"/>
          <w:szCs w:val="24"/>
        </w:rPr>
      </w:pPr>
      <w:r w:rsidRPr="00A64604">
        <w:rPr>
          <w:rFonts w:asciiTheme="minorHAnsi" w:hAnsiTheme="minorHAnsi"/>
          <w:sz w:val="24"/>
          <w:szCs w:val="24"/>
        </w:rPr>
        <w:t xml:space="preserve">An interesting, but maybe artificial cultural divide that could be preventing an increase in access to MECC training, is the often reported disconnect between NHS and Local Authority programmes. Both this report and the ADPH Stocktake reflect that there are broad similarities between both sets of programmes. There could be greater scope for consistent messages, shared </w:t>
      </w:r>
      <w:r w:rsidR="00A64604" w:rsidRPr="00A64604">
        <w:rPr>
          <w:rFonts w:asciiTheme="minorHAnsi" w:hAnsiTheme="minorHAnsi"/>
          <w:sz w:val="24"/>
          <w:szCs w:val="24"/>
        </w:rPr>
        <w:t>resources;</w:t>
      </w:r>
      <w:r w:rsidRPr="00A64604">
        <w:rPr>
          <w:rFonts w:asciiTheme="minorHAnsi" w:hAnsiTheme="minorHAnsi"/>
          <w:sz w:val="24"/>
          <w:szCs w:val="24"/>
        </w:rPr>
        <w:t xml:space="preserve"> economies of scale and increased training delivery if there was improved communication and coordination between Health and Social care</w:t>
      </w:r>
      <w:r w:rsidR="00A838D2" w:rsidRPr="00A64604">
        <w:rPr>
          <w:rFonts w:asciiTheme="minorHAnsi" w:hAnsiTheme="minorHAnsi"/>
          <w:sz w:val="24"/>
          <w:szCs w:val="24"/>
        </w:rPr>
        <w:t xml:space="preserve"> MECC training programmes</w:t>
      </w:r>
      <w:r w:rsidRPr="00A64604">
        <w:rPr>
          <w:rFonts w:asciiTheme="minorHAnsi" w:hAnsiTheme="minorHAnsi"/>
          <w:sz w:val="24"/>
          <w:szCs w:val="24"/>
        </w:rPr>
        <w:t xml:space="preserve">. </w:t>
      </w:r>
    </w:p>
    <w:p w14:paraId="66B7E2A9" w14:textId="77777777" w:rsidR="005C36EC" w:rsidRPr="00A64604" w:rsidRDefault="0048764A" w:rsidP="00C35A4C">
      <w:pPr>
        <w:rPr>
          <w:rFonts w:asciiTheme="minorHAnsi" w:hAnsiTheme="minorHAnsi"/>
          <w:b/>
          <w:sz w:val="28"/>
          <w:szCs w:val="28"/>
        </w:rPr>
      </w:pPr>
      <w:r w:rsidRPr="00A64604">
        <w:rPr>
          <w:rFonts w:asciiTheme="minorHAnsi" w:hAnsiTheme="minorHAnsi"/>
          <w:b/>
          <w:sz w:val="28"/>
          <w:szCs w:val="28"/>
        </w:rPr>
        <w:lastRenderedPageBreak/>
        <w:t xml:space="preserve">2.2.2 </w:t>
      </w:r>
      <w:r w:rsidR="005C36EC" w:rsidRPr="00A64604">
        <w:rPr>
          <w:rFonts w:asciiTheme="minorHAnsi" w:hAnsiTheme="minorHAnsi"/>
          <w:b/>
          <w:sz w:val="28"/>
          <w:szCs w:val="28"/>
        </w:rPr>
        <w:t>Environment</w:t>
      </w:r>
    </w:p>
    <w:p w14:paraId="377F6043" w14:textId="77777777" w:rsidR="00C35A4C" w:rsidRPr="00A64604" w:rsidRDefault="00C35A4C" w:rsidP="00C35A4C">
      <w:pPr>
        <w:rPr>
          <w:rFonts w:asciiTheme="minorHAnsi" w:hAnsiTheme="minorHAnsi"/>
          <w:sz w:val="24"/>
          <w:szCs w:val="24"/>
        </w:rPr>
      </w:pPr>
      <w:r w:rsidRPr="00A64604">
        <w:rPr>
          <w:rFonts w:asciiTheme="minorHAnsi" w:hAnsiTheme="minorHAnsi"/>
          <w:sz w:val="24"/>
          <w:szCs w:val="24"/>
        </w:rPr>
        <w:t xml:space="preserve">Across London the MECC programmes have been predominantly designed with training delivery and evaluation in mind. None of the projects were explicitly linked with objectives or targets for transformational or organisational redevelopment. While NHS Organisations do show strong evidence of promoting health for their staff, it is </w:t>
      </w:r>
      <w:r w:rsidR="00A838D2" w:rsidRPr="00A64604">
        <w:rPr>
          <w:rFonts w:asciiTheme="minorHAnsi" w:hAnsiTheme="minorHAnsi"/>
          <w:sz w:val="24"/>
          <w:szCs w:val="24"/>
        </w:rPr>
        <w:t xml:space="preserve">typically </w:t>
      </w:r>
      <w:r w:rsidRPr="00A64604">
        <w:rPr>
          <w:rFonts w:asciiTheme="minorHAnsi" w:hAnsiTheme="minorHAnsi"/>
          <w:sz w:val="24"/>
          <w:szCs w:val="24"/>
        </w:rPr>
        <w:t xml:space="preserve">through Human Resources or Organisational Development teams and not those teams with a responsibility to deliver MECC training. This means the links between staff health and MECC are not as strong as they could be.  </w:t>
      </w:r>
    </w:p>
    <w:p w14:paraId="2C9CAF46" w14:textId="77777777" w:rsidR="00C35A4C" w:rsidRPr="00A64604" w:rsidRDefault="00C35A4C" w:rsidP="00C35A4C">
      <w:pPr>
        <w:rPr>
          <w:rFonts w:asciiTheme="minorHAnsi" w:hAnsiTheme="minorHAnsi"/>
          <w:sz w:val="24"/>
          <w:szCs w:val="24"/>
        </w:rPr>
      </w:pPr>
      <w:r w:rsidRPr="00A64604">
        <w:rPr>
          <w:rFonts w:asciiTheme="minorHAnsi" w:hAnsiTheme="minorHAnsi"/>
          <w:sz w:val="24"/>
          <w:szCs w:val="24"/>
        </w:rPr>
        <w:t>Resources to develop staff and patient MECC prompts ca</w:t>
      </w:r>
      <w:r w:rsidR="00A838D2" w:rsidRPr="00A64604">
        <w:rPr>
          <w:rFonts w:asciiTheme="minorHAnsi" w:hAnsiTheme="minorHAnsi"/>
          <w:sz w:val="24"/>
          <w:szCs w:val="24"/>
        </w:rPr>
        <w:t>n be prohibitive across a Trust;</w:t>
      </w:r>
      <w:r w:rsidRPr="00A64604">
        <w:rPr>
          <w:rFonts w:asciiTheme="minorHAnsi" w:hAnsiTheme="minorHAnsi"/>
          <w:sz w:val="24"/>
          <w:szCs w:val="24"/>
        </w:rPr>
        <w:t xml:space="preserve"> in terms of developing a branding, a relevant message and production costs. There is a </w:t>
      </w:r>
      <w:r w:rsidR="00A838D2" w:rsidRPr="00A64604">
        <w:rPr>
          <w:rFonts w:asciiTheme="minorHAnsi" w:hAnsiTheme="minorHAnsi"/>
          <w:sz w:val="24"/>
          <w:szCs w:val="24"/>
        </w:rPr>
        <w:t xml:space="preserve">reported </w:t>
      </w:r>
      <w:r w:rsidRPr="00A64604">
        <w:rPr>
          <w:rFonts w:asciiTheme="minorHAnsi" w:hAnsiTheme="minorHAnsi"/>
          <w:sz w:val="24"/>
          <w:szCs w:val="24"/>
        </w:rPr>
        <w:t>lack of time</w:t>
      </w:r>
      <w:r w:rsidR="00A838D2" w:rsidRPr="00A64604">
        <w:rPr>
          <w:rFonts w:asciiTheme="minorHAnsi" w:hAnsiTheme="minorHAnsi"/>
          <w:sz w:val="24"/>
          <w:szCs w:val="24"/>
        </w:rPr>
        <w:t>, expertise</w:t>
      </w:r>
      <w:r w:rsidRPr="00A64604">
        <w:rPr>
          <w:rFonts w:asciiTheme="minorHAnsi" w:hAnsiTheme="minorHAnsi"/>
          <w:sz w:val="24"/>
          <w:szCs w:val="24"/>
        </w:rPr>
        <w:t xml:space="preserve"> or resources to commit to these elements when in competition for using communication channels for promoting awareness of training and encouraging uptake. There could be opportunities through developing economies of scale or central ownership and distribution, for example</w:t>
      </w:r>
      <w:r w:rsidR="00A838D2" w:rsidRPr="00A64604">
        <w:rPr>
          <w:rFonts w:asciiTheme="minorHAnsi" w:hAnsiTheme="minorHAnsi"/>
          <w:sz w:val="24"/>
          <w:szCs w:val="24"/>
        </w:rPr>
        <w:t xml:space="preserve">, similar to </w:t>
      </w:r>
      <w:r w:rsidRPr="00A64604">
        <w:rPr>
          <w:rFonts w:asciiTheme="minorHAnsi" w:hAnsiTheme="minorHAnsi"/>
          <w:sz w:val="24"/>
          <w:szCs w:val="24"/>
        </w:rPr>
        <w:t xml:space="preserve">the PHE campaigns teams. </w:t>
      </w:r>
    </w:p>
    <w:p w14:paraId="11FCEE78" w14:textId="77777777" w:rsidR="005C36EC" w:rsidRPr="00A64604" w:rsidRDefault="0048764A" w:rsidP="00781D5C">
      <w:pPr>
        <w:rPr>
          <w:rFonts w:asciiTheme="minorHAnsi" w:hAnsiTheme="minorHAnsi"/>
          <w:b/>
          <w:sz w:val="28"/>
          <w:szCs w:val="28"/>
        </w:rPr>
      </w:pPr>
      <w:r w:rsidRPr="00A64604">
        <w:rPr>
          <w:rFonts w:asciiTheme="minorHAnsi" w:hAnsiTheme="minorHAnsi"/>
          <w:b/>
          <w:sz w:val="28"/>
          <w:szCs w:val="28"/>
        </w:rPr>
        <w:t xml:space="preserve">2.2.3 </w:t>
      </w:r>
      <w:r w:rsidR="005C36EC" w:rsidRPr="00A64604">
        <w:rPr>
          <w:rFonts w:asciiTheme="minorHAnsi" w:hAnsiTheme="minorHAnsi"/>
          <w:b/>
          <w:sz w:val="28"/>
          <w:szCs w:val="28"/>
        </w:rPr>
        <w:t>Infrastructure</w:t>
      </w:r>
    </w:p>
    <w:p w14:paraId="2F55237F" w14:textId="77777777" w:rsidR="00A838D2" w:rsidRPr="00A64604" w:rsidRDefault="00A64604" w:rsidP="00781D5C">
      <w:pPr>
        <w:rPr>
          <w:rFonts w:asciiTheme="minorHAnsi" w:hAnsiTheme="minorHAnsi"/>
          <w:sz w:val="24"/>
          <w:szCs w:val="24"/>
        </w:rPr>
      </w:pPr>
      <w:r>
        <w:rPr>
          <w:rFonts w:asciiTheme="minorHAnsi" w:hAnsiTheme="minorHAnsi"/>
          <w:sz w:val="24"/>
          <w:szCs w:val="24"/>
        </w:rPr>
        <w:t>S</w:t>
      </w:r>
      <w:r w:rsidRPr="00A64604">
        <w:rPr>
          <w:rFonts w:asciiTheme="minorHAnsi" w:hAnsiTheme="minorHAnsi"/>
          <w:sz w:val="24"/>
          <w:szCs w:val="24"/>
        </w:rPr>
        <w:t>ince 2013</w:t>
      </w:r>
      <w:r>
        <w:rPr>
          <w:rFonts w:asciiTheme="minorHAnsi" w:hAnsiTheme="minorHAnsi"/>
          <w:sz w:val="24"/>
          <w:szCs w:val="24"/>
        </w:rPr>
        <w:t>, t</w:t>
      </w:r>
      <w:r w:rsidR="00781D5C" w:rsidRPr="00A64604">
        <w:rPr>
          <w:rFonts w:asciiTheme="minorHAnsi" w:hAnsiTheme="minorHAnsi"/>
          <w:sz w:val="24"/>
          <w:szCs w:val="24"/>
        </w:rPr>
        <w:t>he majority of the core heal</w:t>
      </w:r>
      <w:r>
        <w:rPr>
          <w:rFonts w:asciiTheme="minorHAnsi" w:hAnsiTheme="minorHAnsi"/>
          <w:sz w:val="24"/>
          <w:szCs w:val="24"/>
        </w:rPr>
        <w:t>th areas addressed by MECC are</w:t>
      </w:r>
      <w:r w:rsidR="00781D5C" w:rsidRPr="00A64604">
        <w:rPr>
          <w:rFonts w:asciiTheme="minorHAnsi" w:hAnsiTheme="minorHAnsi"/>
          <w:sz w:val="24"/>
          <w:szCs w:val="24"/>
        </w:rPr>
        <w:t xml:space="preserve"> the responsibility of Public Health functions transferred into </w:t>
      </w:r>
      <w:r w:rsidR="00B86D61">
        <w:rPr>
          <w:rFonts w:asciiTheme="minorHAnsi" w:hAnsiTheme="minorHAnsi"/>
          <w:sz w:val="24"/>
          <w:szCs w:val="24"/>
        </w:rPr>
        <w:t>Local Authorities. Despite ring-</w:t>
      </w:r>
      <w:r w:rsidR="00781D5C" w:rsidRPr="00A64604">
        <w:rPr>
          <w:rFonts w:asciiTheme="minorHAnsi" w:hAnsiTheme="minorHAnsi"/>
          <w:sz w:val="24"/>
          <w:szCs w:val="24"/>
        </w:rPr>
        <w:t>fenced</w:t>
      </w:r>
      <w:r w:rsidR="00A838D2" w:rsidRPr="00A64604">
        <w:rPr>
          <w:rFonts w:asciiTheme="minorHAnsi" w:hAnsiTheme="minorHAnsi"/>
          <w:sz w:val="24"/>
          <w:szCs w:val="24"/>
        </w:rPr>
        <w:t xml:space="preserve"> resources, certain localities </w:t>
      </w:r>
      <w:r w:rsidR="00781D5C" w:rsidRPr="00A64604">
        <w:rPr>
          <w:rFonts w:asciiTheme="minorHAnsi" w:hAnsiTheme="minorHAnsi"/>
          <w:sz w:val="24"/>
          <w:szCs w:val="24"/>
        </w:rPr>
        <w:t xml:space="preserve">have de commissioned </w:t>
      </w:r>
      <w:r w:rsidR="00A838D2" w:rsidRPr="00A64604">
        <w:rPr>
          <w:rFonts w:asciiTheme="minorHAnsi" w:hAnsiTheme="minorHAnsi"/>
          <w:sz w:val="24"/>
          <w:szCs w:val="24"/>
        </w:rPr>
        <w:t>high-profile</w:t>
      </w:r>
      <w:r w:rsidR="00781D5C" w:rsidRPr="00A64604">
        <w:rPr>
          <w:rFonts w:asciiTheme="minorHAnsi" w:hAnsiTheme="minorHAnsi"/>
          <w:sz w:val="24"/>
          <w:szCs w:val="24"/>
        </w:rPr>
        <w:t xml:space="preserve"> services such as the Stop Smoking Service</w:t>
      </w:r>
      <w:r w:rsidR="00A838D2" w:rsidRPr="00A64604">
        <w:rPr>
          <w:rFonts w:asciiTheme="minorHAnsi" w:hAnsiTheme="minorHAnsi"/>
          <w:sz w:val="24"/>
          <w:szCs w:val="24"/>
        </w:rPr>
        <w:t>s</w:t>
      </w:r>
      <w:r w:rsidR="00781D5C" w:rsidRPr="00A64604">
        <w:rPr>
          <w:rFonts w:asciiTheme="minorHAnsi" w:hAnsiTheme="minorHAnsi"/>
          <w:sz w:val="24"/>
          <w:szCs w:val="24"/>
        </w:rPr>
        <w:t>. Therefore, there is a barrier between being aware of and linking patients to the infrastructure and services staff are supposed to assist them to access following identification and motivation.</w:t>
      </w:r>
    </w:p>
    <w:p w14:paraId="703F97ED" w14:textId="77777777" w:rsidR="00781D5C" w:rsidRPr="00A64604" w:rsidRDefault="00781D5C" w:rsidP="00781D5C">
      <w:pPr>
        <w:rPr>
          <w:rFonts w:asciiTheme="minorHAnsi" w:hAnsiTheme="minorHAnsi"/>
          <w:sz w:val="24"/>
          <w:szCs w:val="24"/>
        </w:rPr>
      </w:pPr>
      <w:r w:rsidRPr="00A64604">
        <w:rPr>
          <w:rFonts w:asciiTheme="minorHAnsi" w:hAnsiTheme="minorHAnsi"/>
          <w:sz w:val="24"/>
          <w:szCs w:val="24"/>
        </w:rPr>
        <w:t xml:space="preserve">Linked to this, as reported by survey participants, was the challenge in keeping up with changes to services to sign post patients and staff too. The training leads </w:t>
      </w:r>
      <w:r w:rsidR="00A838D2" w:rsidRPr="00A64604">
        <w:rPr>
          <w:rFonts w:asciiTheme="minorHAnsi" w:hAnsiTheme="minorHAnsi"/>
          <w:sz w:val="24"/>
          <w:szCs w:val="24"/>
        </w:rPr>
        <w:t xml:space="preserve">report </w:t>
      </w:r>
      <w:r w:rsidRPr="00A64604">
        <w:rPr>
          <w:rFonts w:asciiTheme="minorHAnsi" w:hAnsiTheme="minorHAnsi"/>
          <w:sz w:val="24"/>
          <w:szCs w:val="24"/>
        </w:rPr>
        <w:t>constantly having to update information as part of their directory of services. This is identified as time consuming and there is little opportunity to quality assure them. There could be scope to develop alternative access routes (</w:t>
      </w:r>
      <w:r w:rsidR="00A838D2" w:rsidRPr="00A64604">
        <w:rPr>
          <w:rFonts w:asciiTheme="minorHAnsi" w:hAnsiTheme="minorHAnsi"/>
          <w:sz w:val="24"/>
          <w:szCs w:val="24"/>
        </w:rPr>
        <w:t xml:space="preserve">such as </w:t>
      </w:r>
      <w:r w:rsidRPr="00A64604">
        <w:rPr>
          <w:rFonts w:asciiTheme="minorHAnsi" w:hAnsiTheme="minorHAnsi"/>
          <w:sz w:val="24"/>
          <w:szCs w:val="24"/>
        </w:rPr>
        <w:t xml:space="preserve">quality checked on-line support for stop smoking, increasing activity or improved emotional well-being) to support for core health areas. </w:t>
      </w:r>
    </w:p>
    <w:p w14:paraId="52B4424D" w14:textId="77777777" w:rsidR="00777875" w:rsidRPr="00A64604" w:rsidRDefault="00781D5C" w:rsidP="00781D5C">
      <w:pPr>
        <w:rPr>
          <w:rFonts w:asciiTheme="minorHAnsi" w:hAnsiTheme="minorHAnsi"/>
          <w:sz w:val="24"/>
          <w:szCs w:val="24"/>
        </w:rPr>
      </w:pPr>
      <w:r w:rsidRPr="00A64604">
        <w:rPr>
          <w:rFonts w:asciiTheme="minorHAnsi" w:hAnsiTheme="minorHAnsi"/>
          <w:sz w:val="24"/>
          <w:szCs w:val="24"/>
        </w:rPr>
        <w:t>A further barrier to the development of an effective MECC infrastructure was highlighted to be lack of funding. It appears that NHS organisations may need a degree of project funding to be able to initiate these programmes or to keep them sustainable</w:t>
      </w:r>
    </w:p>
    <w:p w14:paraId="686070B1" w14:textId="77777777" w:rsidR="007311B4" w:rsidRPr="00B86D61" w:rsidRDefault="0049062E" w:rsidP="00031932">
      <w:pPr>
        <w:pStyle w:val="Heading1"/>
        <w:rPr>
          <w:rFonts w:asciiTheme="minorHAnsi" w:hAnsiTheme="minorHAnsi"/>
        </w:rPr>
      </w:pPr>
      <w:r w:rsidRPr="00B86D61">
        <w:rPr>
          <w:rFonts w:asciiTheme="minorHAnsi" w:hAnsiTheme="minorHAnsi"/>
        </w:rPr>
        <w:t>2.3 Evaluation</w:t>
      </w:r>
    </w:p>
    <w:p w14:paraId="56D025A5" w14:textId="77777777" w:rsidR="00031932" w:rsidRPr="00B86D61" w:rsidRDefault="00031932" w:rsidP="00031932">
      <w:pPr>
        <w:rPr>
          <w:rFonts w:asciiTheme="minorHAnsi" w:hAnsiTheme="minorHAnsi"/>
          <w:sz w:val="24"/>
          <w:szCs w:val="24"/>
        </w:rPr>
      </w:pPr>
      <w:r w:rsidRPr="00B86D61">
        <w:rPr>
          <w:rFonts w:asciiTheme="minorHAnsi" w:hAnsiTheme="minorHAnsi"/>
          <w:sz w:val="24"/>
          <w:szCs w:val="24"/>
        </w:rPr>
        <w:t>From the projects in development and surveyed, there was a strong element of how best to consider and include evalua</w:t>
      </w:r>
      <w:r w:rsidR="00B86D61">
        <w:rPr>
          <w:rFonts w:asciiTheme="minorHAnsi" w:hAnsiTheme="minorHAnsi"/>
          <w:sz w:val="24"/>
          <w:szCs w:val="24"/>
        </w:rPr>
        <w:t>tion within the project. T</w:t>
      </w:r>
      <w:r w:rsidRPr="00B86D61">
        <w:rPr>
          <w:rFonts w:asciiTheme="minorHAnsi" w:hAnsiTheme="minorHAnsi"/>
          <w:sz w:val="24"/>
          <w:szCs w:val="24"/>
        </w:rPr>
        <w:t xml:space="preserve">his may have been a function of having to have a robust approach to evaluation to receive funding, but </w:t>
      </w:r>
      <w:r w:rsidR="00B86D61">
        <w:rPr>
          <w:rFonts w:asciiTheme="minorHAnsi" w:hAnsiTheme="minorHAnsi"/>
          <w:sz w:val="24"/>
          <w:szCs w:val="24"/>
        </w:rPr>
        <w:t xml:space="preserve">it may </w:t>
      </w:r>
      <w:r w:rsidRPr="00B86D61">
        <w:rPr>
          <w:rFonts w:asciiTheme="minorHAnsi" w:hAnsiTheme="minorHAnsi"/>
          <w:sz w:val="24"/>
          <w:szCs w:val="24"/>
        </w:rPr>
        <w:t xml:space="preserve">also </w:t>
      </w:r>
      <w:r w:rsidR="00B86D61">
        <w:rPr>
          <w:rFonts w:asciiTheme="minorHAnsi" w:hAnsiTheme="minorHAnsi"/>
          <w:sz w:val="24"/>
          <w:szCs w:val="24"/>
        </w:rPr>
        <w:t xml:space="preserve">be </w:t>
      </w:r>
      <w:r w:rsidRPr="00B86D61">
        <w:rPr>
          <w:rFonts w:asciiTheme="minorHAnsi" w:hAnsiTheme="minorHAnsi"/>
          <w:sz w:val="24"/>
          <w:szCs w:val="24"/>
        </w:rPr>
        <w:t xml:space="preserve">as a result of greater availability and examples of previous practice of how to monitor and evaluate MECC. </w:t>
      </w:r>
    </w:p>
    <w:p w14:paraId="7DB685CF" w14:textId="77777777" w:rsidR="00947F12" w:rsidRDefault="00947F12" w:rsidP="00031932">
      <w:pPr>
        <w:rPr>
          <w:rFonts w:asciiTheme="minorHAnsi" w:hAnsiTheme="minorHAnsi"/>
          <w:sz w:val="24"/>
          <w:szCs w:val="24"/>
        </w:rPr>
      </w:pPr>
    </w:p>
    <w:p w14:paraId="5E3855E0" w14:textId="77777777" w:rsidR="00947F12" w:rsidRDefault="00947F12" w:rsidP="00031932">
      <w:pPr>
        <w:rPr>
          <w:rFonts w:asciiTheme="minorHAnsi" w:hAnsiTheme="minorHAnsi"/>
          <w:sz w:val="24"/>
          <w:szCs w:val="24"/>
        </w:rPr>
      </w:pPr>
    </w:p>
    <w:p w14:paraId="0A4101A3" w14:textId="77777777" w:rsidR="00031932" w:rsidRPr="00B86D61" w:rsidRDefault="00031932" w:rsidP="00031932">
      <w:pPr>
        <w:rPr>
          <w:rFonts w:asciiTheme="minorHAnsi" w:hAnsiTheme="minorHAnsi"/>
          <w:sz w:val="24"/>
          <w:szCs w:val="24"/>
        </w:rPr>
      </w:pPr>
      <w:r w:rsidRPr="00B86D61">
        <w:rPr>
          <w:rFonts w:asciiTheme="minorHAnsi" w:hAnsiTheme="minorHAnsi"/>
          <w:sz w:val="24"/>
          <w:szCs w:val="24"/>
        </w:rPr>
        <w:lastRenderedPageBreak/>
        <w:t xml:space="preserve">Evaluating MECC can be difficult, </w:t>
      </w:r>
      <w:r w:rsidR="00A838D2" w:rsidRPr="00B86D61">
        <w:rPr>
          <w:rFonts w:asciiTheme="minorHAnsi" w:hAnsiTheme="minorHAnsi"/>
          <w:sz w:val="24"/>
          <w:szCs w:val="24"/>
        </w:rPr>
        <w:t>with</w:t>
      </w:r>
      <w:r w:rsidRPr="00B86D61">
        <w:rPr>
          <w:rFonts w:asciiTheme="minorHAnsi" w:hAnsiTheme="minorHAnsi"/>
          <w:sz w:val="24"/>
          <w:szCs w:val="24"/>
        </w:rPr>
        <w:t xml:space="preserve"> challenges such as ensuring</w:t>
      </w:r>
      <w:r w:rsidR="00A838D2" w:rsidRPr="00B86D61">
        <w:rPr>
          <w:rFonts w:asciiTheme="minorHAnsi" w:hAnsiTheme="minorHAnsi"/>
          <w:sz w:val="24"/>
          <w:szCs w:val="24"/>
        </w:rPr>
        <w:t xml:space="preserve"> that</w:t>
      </w:r>
      <w:r w:rsidRPr="00B86D61">
        <w:rPr>
          <w:rFonts w:asciiTheme="minorHAnsi" w:hAnsiTheme="minorHAnsi"/>
          <w:sz w:val="24"/>
          <w:szCs w:val="24"/>
        </w:rPr>
        <w:t>:</w:t>
      </w:r>
    </w:p>
    <w:p w14:paraId="7AE883C2" w14:textId="77777777" w:rsidR="00031932" w:rsidRPr="00B86D61" w:rsidRDefault="00104C62" w:rsidP="00104C62">
      <w:pPr>
        <w:pStyle w:val="ListParagraph"/>
        <w:numPr>
          <w:ilvl w:val="0"/>
          <w:numId w:val="23"/>
        </w:numPr>
        <w:rPr>
          <w:rFonts w:asciiTheme="minorHAnsi" w:hAnsiTheme="minorHAnsi"/>
          <w:sz w:val="24"/>
          <w:szCs w:val="24"/>
        </w:rPr>
      </w:pPr>
      <w:r w:rsidRPr="00B86D61">
        <w:rPr>
          <w:rFonts w:asciiTheme="minorHAnsi" w:hAnsiTheme="minorHAnsi"/>
          <w:sz w:val="24"/>
          <w:szCs w:val="24"/>
        </w:rPr>
        <w:t>Organisations</w:t>
      </w:r>
      <w:r w:rsidR="00031932" w:rsidRPr="00B86D61">
        <w:rPr>
          <w:rFonts w:asciiTheme="minorHAnsi" w:hAnsiTheme="minorHAnsi"/>
          <w:sz w:val="24"/>
          <w:szCs w:val="24"/>
        </w:rPr>
        <w:t xml:space="preserve"> are ready to implement MECC training</w:t>
      </w:r>
    </w:p>
    <w:p w14:paraId="4513967F" w14:textId="77777777" w:rsidR="00031932" w:rsidRPr="00B86D61" w:rsidRDefault="00031932" w:rsidP="00104C62">
      <w:pPr>
        <w:pStyle w:val="ListParagraph"/>
        <w:numPr>
          <w:ilvl w:val="0"/>
          <w:numId w:val="23"/>
        </w:numPr>
        <w:rPr>
          <w:rFonts w:asciiTheme="minorHAnsi" w:hAnsiTheme="minorHAnsi"/>
          <w:sz w:val="24"/>
          <w:szCs w:val="24"/>
        </w:rPr>
      </w:pPr>
      <w:r w:rsidRPr="00B86D61">
        <w:rPr>
          <w:rFonts w:asciiTheme="minorHAnsi" w:hAnsiTheme="minorHAnsi"/>
          <w:sz w:val="24"/>
          <w:szCs w:val="24"/>
        </w:rPr>
        <w:t>That staff are able, motivated and have the opportunit</w:t>
      </w:r>
      <w:r w:rsidR="00104C62" w:rsidRPr="00B86D61">
        <w:rPr>
          <w:rFonts w:asciiTheme="minorHAnsi" w:hAnsiTheme="minorHAnsi"/>
          <w:sz w:val="24"/>
          <w:szCs w:val="24"/>
        </w:rPr>
        <w:t>y</w:t>
      </w:r>
      <w:r w:rsidRPr="00B86D61">
        <w:rPr>
          <w:rFonts w:asciiTheme="minorHAnsi" w:hAnsiTheme="minorHAnsi"/>
          <w:sz w:val="24"/>
          <w:szCs w:val="24"/>
        </w:rPr>
        <w:t xml:space="preserve"> to apply training</w:t>
      </w:r>
    </w:p>
    <w:p w14:paraId="1B816B11" w14:textId="77777777" w:rsidR="00104C62" w:rsidRPr="00B86D61" w:rsidRDefault="00031932" w:rsidP="00104C62">
      <w:pPr>
        <w:pStyle w:val="ListParagraph"/>
        <w:numPr>
          <w:ilvl w:val="0"/>
          <w:numId w:val="23"/>
        </w:numPr>
        <w:rPr>
          <w:rFonts w:asciiTheme="minorHAnsi" w:hAnsiTheme="minorHAnsi"/>
          <w:sz w:val="24"/>
          <w:szCs w:val="24"/>
        </w:rPr>
      </w:pPr>
      <w:r w:rsidRPr="00B86D61">
        <w:rPr>
          <w:rFonts w:asciiTheme="minorHAnsi" w:hAnsiTheme="minorHAnsi"/>
          <w:sz w:val="24"/>
          <w:szCs w:val="24"/>
        </w:rPr>
        <w:t>Note is taken of different level</w:t>
      </w:r>
      <w:r w:rsidR="00A838D2" w:rsidRPr="00B86D61">
        <w:rPr>
          <w:rFonts w:asciiTheme="minorHAnsi" w:hAnsiTheme="minorHAnsi"/>
          <w:sz w:val="24"/>
          <w:szCs w:val="24"/>
        </w:rPr>
        <w:t>s</w:t>
      </w:r>
      <w:r w:rsidRPr="00B86D61">
        <w:rPr>
          <w:rFonts w:asciiTheme="minorHAnsi" w:hAnsiTheme="minorHAnsi"/>
          <w:sz w:val="24"/>
          <w:szCs w:val="24"/>
        </w:rPr>
        <w:t xml:space="preserve"> of competency</w:t>
      </w:r>
    </w:p>
    <w:p w14:paraId="4EF5385A" w14:textId="77777777" w:rsidR="00104C62" w:rsidRPr="00B86D61" w:rsidRDefault="00A838D2" w:rsidP="00104C62">
      <w:pPr>
        <w:pStyle w:val="ListParagraph"/>
        <w:numPr>
          <w:ilvl w:val="0"/>
          <w:numId w:val="23"/>
        </w:numPr>
        <w:rPr>
          <w:rFonts w:asciiTheme="minorHAnsi" w:hAnsiTheme="minorHAnsi"/>
          <w:sz w:val="24"/>
          <w:szCs w:val="24"/>
        </w:rPr>
      </w:pPr>
      <w:r w:rsidRPr="00B86D61">
        <w:rPr>
          <w:rFonts w:asciiTheme="minorHAnsi" w:hAnsiTheme="minorHAnsi"/>
          <w:sz w:val="24"/>
          <w:szCs w:val="24"/>
        </w:rPr>
        <w:t>D</w:t>
      </w:r>
      <w:r w:rsidR="00104C62" w:rsidRPr="00B86D61">
        <w:rPr>
          <w:rFonts w:asciiTheme="minorHAnsi" w:hAnsiTheme="minorHAnsi"/>
          <w:sz w:val="24"/>
          <w:szCs w:val="24"/>
        </w:rPr>
        <w:t>elivery is consistent, through opportunistic, single or multiple interventions</w:t>
      </w:r>
    </w:p>
    <w:p w14:paraId="307FB1FB" w14:textId="77777777" w:rsidR="00031932" w:rsidRPr="00B86D61" w:rsidRDefault="00104C62" w:rsidP="00104C62">
      <w:pPr>
        <w:pStyle w:val="ListParagraph"/>
        <w:numPr>
          <w:ilvl w:val="0"/>
          <w:numId w:val="23"/>
        </w:numPr>
        <w:rPr>
          <w:rFonts w:asciiTheme="minorHAnsi" w:hAnsiTheme="minorHAnsi"/>
          <w:sz w:val="24"/>
          <w:szCs w:val="24"/>
        </w:rPr>
      </w:pPr>
      <w:r w:rsidRPr="00B86D61">
        <w:rPr>
          <w:rFonts w:asciiTheme="minorHAnsi" w:hAnsiTheme="minorHAnsi"/>
          <w:sz w:val="24"/>
          <w:szCs w:val="24"/>
        </w:rPr>
        <w:t xml:space="preserve">It is recognized that MECC is the start of the behaviour change process and other factors could influence outcomes. </w:t>
      </w:r>
      <w:r w:rsidR="00031932" w:rsidRPr="00B86D61">
        <w:rPr>
          <w:rFonts w:asciiTheme="minorHAnsi" w:hAnsiTheme="minorHAnsi"/>
          <w:sz w:val="24"/>
          <w:szCs w:val="24"/>
        </w:rPr>
        <w:t xml:space="preserve"> </w:t>
      </w:r>
    </w:p>
    <w:p w14:paraId="2DDBC97E" w14:textId="77777777" w:rsidR="00031932" w:rsidRPr="00B86D61" w:rsidRDefault="00031932" w:rsidP="00031932">
      <w:pPr>
        <w:rPr>
          <w:rFonts w:asciiTheme="minorHAnsi" w:hAnsiTheme="minorHAnsi"/>
          <w:sz w:val="24"/>
          <w:szCs w:val="24"/>
        </w:rPr>
      </w:pPr>
      <w:r w:rsidRPr="00B86D61">
        <w:rPr>
          <w:rFonts w:asciiTheme="minorHAnsi" w:hAnsiTheme="minorHAnsi"/>
          <w:sz w:val="24"/>
          <w:szCs w:val="24"/>
        </w:rPr>
        <w:t>Based on the Kirkpatrick method of training evaluation, all programmes surveyed included the Reaction phase, that is how the delegates felt about the learning experience, for example in terms of venue, enjoyment or relevance of the training. In addition, there was clear evidence of inclusion of the Learning phase</w:t>
      </w:r>
      <w:r w:rsidR="00B86D61">
        <w:rPr>
          <w:rFonts w:asciiTheme="minorHAnsi" w:hAnsiTheme="minorHAnsi"/>
          <w:sz w:val="24"/>
          <w:szCs w:val="24"/>
        </w:rPr>
        <w:t>,</w:t>
      </w:r>
      <w:r w:rsidRPr="00B86D61">
        <w:rPr>
          <w:rFonts w:asciiTheme="minorHAnsi" w:hAnsiTheme="minorHAnsi"/>
          <w:sz w:val="24"/>
          <w:szCs w:val="24"/>
        </w:rPr>
        <w:t xml:space="preserve"> which evidence</w:t>
      </w:r>
      <w:r w:rsidR="00A838D2" w:rsidRPr="00B86D61">
        <w:rPr>
          <w:rFonts w:asciiTheme="minorHAnsi" w:hAnsiTheme="minorHAnsi"/>
          <w:sz w:val="24"/>
          <w:szCs w:val="24"/>
        </w:rPr>
        <w:t>d a</w:t>
      </w:r>
      <w:r w:rsidRPr="00B86D61">
        <w:rPr>
          <w:rFonts w:asciiTheme="minorHAnsi" w:hAnsiTheme="minorHAnsi"/>
          <w:sz w:val="24"/>
          <w:szCs w:val="24"/>
        </w:rPr>
        <w:t xml:space="preserve"> measured increase in the knowledge before and after the training. </w:t>
      </w:r>
    </w:p>
    <w:p w14:paraId="63CDC269" w14:textId="77777777" w:rsidR="00031932" w:rsidRPr="00B86D61" w:rsidRDefault="00031932" w:rsidP="00031932">
      <w:pPr>
        <w:rPr>
          <w:rFonts w:asciiTheme="minorHAnsi" w:hAnsiTheme="minorHAnsi"/>
          <w:sz w:val="24"/>
          <w:szCs w:val="24"/>
        </w:rPr>
      </w:pPr>
      <w:r w:rsidRPr="00B86D61">
        <w:rPr>
          <w:rFonts w:asciiTheme="minorHAnsi" w:hAnsiTheme="minorHAnsi"/>
          <w:sz w:val="24"/>
          <w:szCs w:val="24"/>
        </w:rPr>
        <w:t xml:space="preserve">Attempting to evaluate the Behavioural phase, where training is put into practice and implemented, was typically carried out by a follow up survey of participants requesting frequency of MECC conversations or self-report of putting it into practice. As an example, several Trusts were able to use on-line sources to follow up participants and were able to track and monitor </w:t>
      </w:r>
      <w:r w:rsidR="00A838D2" w:rsidRPr="00B86D61">
        <w:rPr>
          <w:rFonts w:asciiTheme="minorHAnsi" w:hAnsiTheme="minorHAnsi"/>
          <w:sz w:val="24"/>
          <w:szCs w:val="24"/>
        </w:rPr>
        <w:t>self-referrals</w:t>
      </w:r>
      <w:r w:rsidRPr="00B86D61">
        <w:rPr>
          <w:rFonts w:asciiTheme="minorHAnsi" w:hAnsiTheme="minorHAnsi"/>
          <w:sz w:val="24"/>
          <w:szCs w:val="24"/>
        </w:rPr>
        <w:t xml:space="preserve"> and links to local health services. </w:t>
      </w:r>
    </w:p>
    <w:p w14:paraId="67A8159A" w14:textId="77777777" w:rsidR="00031932" w:rsidRPr="00B86D61" w:rsidRDefault="00031932" w:rsidP="00031932">
      <w:pPr>
        <w:rPr>
          <w:rFonts w:asciiTheme="minorHAnsi" w:eastAsia="Arial" w:hAnsiTheme="minorHAnsi" w:cs="Arial"/>
          <w:bCs/>
          <w:sz w:val="24"/>
          <w:szCs w:val="24"/>
        </w:rPr>
      </w:pPr>
      <w:r w:rsidRPr="00B86D61">
        <w:rPr>
          <w:rFonts w:asciiTheme="minorHAnsi" w:hAnsiTheme="minorHAnsi"/>
          <w:sz w:val="24"/>
          <w:szCs w:val="24"/>
        </w:rPr>
        <w:t xml:space="preserve">The final component, the Result phase, which explores what </w:t>
      </w:r>
      <w:r w:rsidR="00B86D61" w:rsidRPr="00B86D61">
        <w:rPr>
          <w:rFonts w:asciiTheme="minorHAnsi" w:hAnsiTheme="minorHAnsi"/>
          <w:sz w:val="24"/>
          <w:szCs w:val="24"/>
        </w:rPr>
        <w:t>is the local population impact</w:t>
      </w:r>
      <w:r w:rsidRPr="00B86D61">
        <w:rPr>
          <w:rFonts w:asciiTheme="minorHAnsi" w:hAnsiTheme="minorHAnsi"/>
          <w:sz w:val="24"/>
          <w:szCs w:val="24"/>
        </w:rPr>
        <w:t xml:space="preserve"> of this training, is typically difficult to incorporate. However, Croydon CCG </w:t>
      </w:r>
      <w:r w:rsidR="00B86D61" w:rsidRPr="00B86D61">
        <w:rPr>
          <w:rFonts w:asciiTheme="minorHAnsi" w:hAnsiTheme="minorHAnsi"/>
          <w:sz w:val="24"/>
          <w:szCs w:val="24"/>
        </w:rPr>
        <w:t>has</w:t>
      </w:r>
      <w:r w:rsidRPr="00B86D61">
        <w:rPr>
          <w:rFonts w:asciiTheme="minorHAnsi" w:hAnsiTheme="minorHAnsi"/>
          <w:sz w:val="24"/>
          <w:szCs w:val="24"/>
        </w:rPr>
        <w:t xml:space="preserve"> used a Cost Benefit A</w:t>
      </w:r>
      <w:r w:rsidR="00B86D61">
        <w:rPr>
          <w:rFonts w:asciiTheme="minorHAnsi" w:hAnsiTheme="minorHAnsi"/>
          <w:sz w:val="24"/>
          <w:szCs w:val="24"/>
        </w:rPr>
        <w:t>nalysis (CBA) to capture this aspect.</w:t>
      </w:r>
      <w:r w:rsidRPr="00B86D61">
        <w:rPr>
          <w:rFonts w:asciiTheme="minorHAnsi" w:hAnsiTheme="minorHAnsi"/>
          <w:sz w:val="24"/>
          <w:szCs w:val="24"/>
        </w:rPr>
        <w:t xml:space="preserve"> </w:t>
      </w:r>
      <w:r w:rsidR="00B86D61">
        <w:rPr>
          <w:rFonts w:asciiTheme="minorHAnsi" w:eastAsia="Arial" w:hAnsiTheme="minorHAnsi" w:cs="Arial"/>
          <w:bCs/>
          <w:sz w:val="24"/>
          <w:szCs w:val="24"/>
        </w:rPr>
        <w:t xml:space="preserve">The CBA </w:t>
      </w:r>
      <w:r w:rsidRPr="00B86D61">
        <w:rPr>
          <w:rFonts w:asciiTheme="minorHAnsi" w:eastAsia="Arial" w:hAnsiTheme="minorHAnsi" w:cs="Arial"/>
          <w:bCs/>
          <w:sz w:val="24"/>
          <w:szCs w:val="24"/>
        </w:rPr>
        <w:t>of the ABCD project could be used as a template for evaluating MECC outcomes. The CBA</w:t>
      </w:r>
      <w:r w:rsidRPr="00B86D61">
        <w:rPr>
          <w:rFonts w:asciiTheme="minorHAnsi" w:hAnsiTheme="minorHAnsi" w:cs="Arial"/>
          <w:sz w:val="24"/>
          <w:szCs w:val="24"/>
        </w:rPr>
        <w:t xml:space="preserve"> </w:t>
      </w:r>
      <w:r w:rsidRPr="00B86D61">
        <w:rPr>
          <w:rFonts w:asciiTheme="minorHAnsi" w:eastAsia="Arial" w:hAnsiTheme="minorHAnsi" w:cs="Arial"/>
          <w:bCs/>
          <w:sz w:val="24"/>
          <w:szCs w:val="24"/>
        </w:rPr>
        <w:t>summarised the costs, outcomes and key assumptions that contribute to the Net Present Public Value (NPPV). It identified the following key benefits (i.e. improved outcomes):</w:t>
      </w:r>
    </w:p>
    <w:p w14:paraId="36519E85" w14:textId="77777777" w:rsidR="00031932" w:rsidRPr="00B86D61" w:rsidRDefault="00031932" w:rsidP="00031932">
      <w:pPr>
        <w:pStyle w:val="ListParagraph"/>
        <w:numPr>
          <w:ilvl w:val="0"/>
          <w:numId w:val="22"/>
        </w:numPr>
        <w:ind w:left="360" w:hanging="425"/>
        <w:rPr>
          <w:rFonts w:asciiTheme="minorHAnsi" w:eastAsia="Times New Roman" w:hAnsiTheme="minorHAnsi" w:cs="Arial"/>
          <w:sz w:val="24"/>
          <w:szCs w:val="24"/>
          <w:bdr w:val="none" w:sz="0" w:space="0" w:color="auto" w:frame="1"/>
          <w:lang w:eastAsia="en-GB"/>
        </w:rPr>
      </w:pPr>
      <w:r w:rsidRPr="00B86D61">
        <w:rPr>
          <w:rFonts w:asciiTheme="minorHAnsi" w:eastAsia="Times New Roman" w:hAnsiTheme="minorHAnsi" w:cs="Arial"/>
          <w:sz w:val="24"/>
          <w:szCs w:val="24"/>
          <w:bdr w:val="none" w:sz="0" w:space="0" w:color="auto" w:frame="1"/>
          <w:lang w:eastAsia="en-GB"/>
        </w:rPr>
        <w:t xml:space="preserve">Improved Mental Health </w:t>
      </w:r>
    </w:p>
    <w:p w14:paraId="743B2B88" w14:textId="77777777" w:rsidR="00031932" w:rsidRPr="00B86D61" w:rsidRDefault="00031932" w:rsidP="00031932">
      <w:pPr>
        <w:pStyle w:val="ListParagraph"/>
        <w:numPr>
          <w:ilvl w:val="0"/>
          <w:numId w:val="22"/>
        </w:numPr>
        <w:ind w:left="360" w:hanging="425"/>
        <w:rPr>
          <w:rFonts w:asciiTheme="minorHAnsi" w:eastAsia="Times New Roman" w:hAnsiTheme="minorHAnsi" w:cs="Arial"/>
          <w:sz w:val="24"/>
          <w:szCs w:val="24"/>
          <w:bdr w:val="none" w:sz="0" w:space="0" w:color="auto" w:frame="1"/>
          <w:lang w:eastAsia="en-GB"/>
        </w:rPr>
      </w:pPr>
      <w:r w:rsidRPr="00B86D61">
        <w:rPr>
          <w:rFonts w:asciiTheme="minorHAnsi" w:eastAsia="Times New Roman" w:hAnsiTheme="minorHAnsi" w:cs="Arial"/>
          <w:sz w:val="24"/>
          <w:szCs w:val="24"/>
          <w:bdr w:val="none" w:sz="0" w:space="0" w:color="auto" w:frame="1"/>
          <w:lang w:eastAsia="en-GB"/>
        </w:rPr>
        <w:t xml:space="preserve">Reduced GP appointments </w:t>
      </w:r>
    </w:p>
    <w:p w14:paraId="1D01EABB" w14:textId="77777777" w:rsidR="00031932" w:rsidRPr="00B86D61" w:rsidRDefault="00031932" w:rsidP="00031932">
      <w:pPr>
        <w:pStyle w:val="ListParagraph"/>
        <w:numPr>
          <w:ilvl w:val="0"/>
          <w:numId w:val="22"/>
        </w:numPr>
        <w:ind w:left="360" w:hanging="425"/>
        <w:rPr>
          <w:rFonts w:asciiTheme="minorHAnsi" w:eastAsia="Times New Roman" w:hAnsiTheme="minorHAnsi" w:cs="Arial"/>
          <w:sz w:val="24"/>
          <w:szCs w:val="24"/>
          <w:bdr w:val="none" w:sz="0" w:space="0" w:color="auto" w:frame="1"/>
          <w:lang w:eastAsia="en-GB"/>
        </w:rPr>
      </w:pPr>
      <w:r w:rsidRPr="00B86D61">
        <w:rPr>
          <w:rFonts w:asciiTheme="minorHAnsi" w:eastAsia="Times New Roman" w:hAnsiTheme="minorHAnsi" w:cs="Arial"/>
          <w:sz w:val="24"/>
          <w:szCs w:val="24"/>
          <w:bdr w:val="none" w:sz="0" w:space="0" w:color="auto" w:frame="1"/>
          <w:lang w:eastAsia="en-GB"/>
        </w:rPr>
        <w:t xml:space="preserve">Reduced A&amp;E attendance </w:t>
      </w:r>
    </w:p>
    <w:p w14:paraId="6D96D82E" w14:textId="77777777" w:rsidR="00031932" w:rsidRPr="00B86D61" w:rsidRDefault="00031932" w:rsidP="00031932">
      <w:pPr>
        <w:pStyle w:val="ListParagraph"/>
        <w:numPr>
          <w:ilvl w:val="0"/>
          <w:numId w:val="22"/>
        </w:numPr>
        <w:ind w:left="360" w:hanging="425"/>
        <w:rPr>
          <w:rFonts w:asciiTheme="minorHAnsi" w:eastAsia="Times New Roman" w:hAnsiTheme="minorHAnsi" w:cs="Arial"/>
          <w:sz w:val="24"/>
          <w:szCs w:val="24"/>
          <w:bdr w:val="none" w:sz="0" w:space="0" w:color="auto" w:frame="1"/>
          <w:lang w:eastAsia="en-GB"/>
        </w:rPr>
      </w:pPr>
      <w:r w:rsidRPr="00B86D61">
        <w:rPr>
          <w:rFonts w:asciiTheme="minorHAnsi" w:eastAsia="Times New Roman" w:hAnsiTheme="minorHAnsi" w:cs="Arial"/>
          <w:sz w:val="24"/>
          <w:szCs w:val="24"/>
          <w:bdr w:val="none" w:sz="0" w:space="0" w:color="auto" w:frame="1"/>
          <w:lang w:eastAsia="en-GB"/>
        </w:rPr>
        <w:t xml:space="preserve">Reduced GP appointments leading to reduced prescriptions </w:t>
      </w:r>
    </w:p>
    <w:p w14:paraId="4EF04B28" w14:textId="77777777" w:rsidR="00031932" w:rsidRPr="00B86D61" w:rsidRDefault="00031932" w:rsidP="00031932">
      <w:pPr>
        <w:rPr>
          <w:rFonts w:asciiTheme="minorHAnsi" w:hAnsiTheme="minorHAnsi"/>
          <w:sz w:val="24"/>
          <w:szCs w:val="24"/>
        </w:rPr>
      </w:pPr>
      <w:r w:rsidRPr="00B86D61">
        <w:rPr>
          <w:rFonts w:asciiTheme="minorHAnsi" w:hAnsiTheme="minorHAnsi"/>
          <w:sz w:val="24"/>
          <w:szCs w:val="24"/>
        </w:rPr>
        <w:t>There is a need and potential to help NHS Organisations identify and apply in an easy and consistent manner</w:t>
      </w:r>
      <w:r w:rsidR="00305385" w:rsidRPr="00B86D61">
        <w:rPr>
          <w:rFonts w:asciiTheme="minorHAnsi" w:hAnsiTheme="minorHAnsi"/>
          <w:sz w:val="24"/>
          <w:szCs w:val="24"/>
        </w:rPr>
        <w:t>,</w:t>
      </w:r>
      <w:r w:rsidRPr="00B86D61">
        <w:rPr>
          <w:rFonts w:asciiTheme="minorHAnsi" w:hAnsiTheme="minorHAnsi"/>
          <w:sz w:val="24"/>
          <w:szCs w:val="24"/>
        </w:rPr>
        <w:t xml:space="preserve"> an evaluation framework that can evaluate all aspects of the MECC programme.</w:t>
      </w:r>
    </w:p>
    <w:p w14:paraId="73800D7A" w14:textId="77777777" w:rsidR="00031932" w:rsidRPr="00B86D61" w:rsidRDefault="00031932" w:rsidP="00031932">
      <w:pPr>
        <w:rPr>
          <w:rFonts w:asciiTheme="minorHAnsi" w:hAnsiTheme="minorHAnsi"/>
          <w:sz w:val="24"/>
          <w:szCs w:val="24"/>
        </w:rPr>
      </w:pPr>
      <w:r w:rsidRPr="00B86D61">
        <w:rPr>
          <w:rFonts w:asciiTheme="minorHAnsi" w:hAnsiTheme="minorHAnsi"/>
          <w:sz w:val="24"/>
          <w:szCs w:val="24"/>
        </w:rPr>
        <w:t>Frequently the training providers cited existing documentation in terms of helping them frame their evaluation scheme. These included:</w:t>
      </w:r>
    </w:p>
    <w:p w14:paraId="1291FA42" w14:textId="77777777" w:rsidR="00031932" w:rsidRPr="00B86D61" w:rsidRDefault="00031932" w:rsidP="00031932">
      <w:pPr>
        <w:pStyle w:val="ListParagraph"/>
        <w:numPr>
          <w:ilvl w:val="0"/>
          <w:numId w:val="20"/>
        </w:numPr>
        <w:rPr>
          <w:rFonts w:asciiTheme="minorHAnsi" w:hAnsiTheme="minorHAnsi"/>
          <w:sz w:val="24"/>
          <w:szCs w:val="24"/>
        </w:rPr>
      </w:pPr>
      <w:r w:rsidRPr="00B86D61">
        <w:rPr>
          <w:rFonts w:asciiTheme="minorHAnsi" w:hAnsiTheme="minorHAnsi"/>
          <w:sz w:val="24"/>
          <w:szCs w:val="24"/>
        </w:rPr>
        <w:t>PHE &amp; HEE Making Every Contact Count Evaluation Framework</w:t>
      </w:r>
    </w:p>
    <w:p w14:paraId="053A700D" w14:textId="77777777" w:rsidR="00104C62" w:rsidRPr="00B86D61" w:rsidRDefault="00104C62" w:rsidP="00104C62">
      <w:pPr>
        <w:pStyle w:val="ListParagraph"/>
        <w:numPr>
          <w:ilvl w:val="0"/>
          <w:numId w:val="20"/>
        </w:numPr>
        <w:rPr>
          <w:rFonts w:asciiTheme="minorHAnsi" w:hAnsiTheme="minorHAnsi"/>
          <w:sz w:val="24"/>
          <w:szCs w:val="24"/>
        </w:rPr>
      </w:pPr>
      <w:r w:rsidRPr="00B86D61">
        <w:rPr>
          <w:rFonts w:asciiTheme="minorHAnsi" w:hAnsiTheme="minorHAnsi"/>
          <w:sz w:val="24"/>
          <w:szCs w:val="24"/>
        </w:rPr>
        <w:t xml:space="preserve">Logic model (examples derived from model above) </w:t>
      </w:r>
    </w:p>
    <w:p w14:paraId="2DE94D6F" w14:textId="77777777" w:rsidR="00104C62" w:rsidRPr="00B86D61" w:rsidRDefault="00104C62" w:rsidP="00104C62">
      <w:pPr>
        <w:pStyle w:val="ListParagraph"/>
        <w:numPr>
          <w:ilvl w:val="0"/>
          <w:numId w:val="20"/>
        </w:numPr>
        <w:rPr>
          <w:rFonts w:asciiTheme="minorHAnsi" w:hAnsiTheme="minorHAnsi"/>
          <w:sz w:val="24"/>
          <w:szCs w:val="24"/>
        </w:rPr>
      </w:pPr>
      <w:r w:rsidRPr="00B86D61">
        <w:rPr>
          <w:rFonts w:asciiTheme="minorHAnsi" w:hAnsiTheme="minorHAnsi"/>
          <w:sz w:val="24"/>
          <w:szCs w:val="24"/>
        </w:rPr>
        <w:t xml:space="preserve">Wessex Making Every Contact Count Evaluation </w:t>
      </w:r>
    </w:p>
    <w:p w14:paraId="74B33110" w14:textId="13AC3190" w:rsidR="00B86D61" w:rsidRPr="00285C62" w:rsidRDefault="00031932" w:rsidP="0049062E">
      <w:pPr>
        <w:rPr>
          <w:rFonts w:asciiTheme="minorHAnsi" w:hAnsiTheme="minorHAnsi"/>
          <w:sz w:val="24"/>
          <w:szCs w:val="24"/>
        </w:rPr>
      </w:pPr>
      <w:r w:rsidRPr="00B86D61">
        <w:rPr>
          <w:rFonts w:asciiTheme="minorHAnsi" w:hAnsiTheme="minorHAnsi"/>
          <w:sz w:val="24"/>
          <w:szCs w:val="24"/>
        </w:rPr>
        <w:lastRenderedPageBreak/>
        <w:t xml:space="preserve">It was not clear if all projects had implemented an Organisational Readiness needs assessment prior to implementation of training. This would enable clarity, or the steps needed, for the Trusts to successfully embrace or implement MECC. </w:t>
      </w:r>
    </w:p>
    <w:p w14:paraId="53568C7B" w14:textId="77777777" w:rsidR="00140898" w:rsidRPr="00B86D61" w:rsidRDefault="00140898" w:rsidP="0083526F">
      <w:pPr>
        <w:pStyle w:val="Heading1"/>
        <w:numPr>
          <w:ilvl w:val="0"/>
          <w:numId w:val="4"/>
        </w:numPr>
        <w:ind w:left="426" w:hanging="426"/>
        <w:rPr>
          <w:rFonts w:asciiTheme="minorHAnsi" w:hAnsiTheme="minorHAnsi"/>
        </w:rPr>
      </w:pPr>
      <w:r w:rsidRPr="00B86D61">
        <w:rPr>
          <w:rFonts w:asciiTheme="minorHAnsi" w:hAnsiTheme="minorHAnsi"/>
        </w:rPr>
        <w:t>Recommendations</w:t>
      </w:r>
    </w:p>
    <w:p w14:paraId="3A583276" w14:textId="77777777" w:rsidR="0048764A" w:rsidRPr="00B86D61" w:rsidRDefault="0048764A" w:rsidP="00031932">
      <w:pPr>
        <w:pStyle w:val="Heading1"/>
        <w:rPr>
          <w:rFonts w:asciiTheme="minorHAnsi" w:hAnsiTheme="minorHAnsi"/>
        </w:rPr>
      </w:pPr>
      <w:r w:rsidRPr="00B86D61">
        <w:rPr>
          <w:rFonts w:asciiTheme="minorHAnsi" w:hAnsiTheme="minorHAnsi"/>
        </w:rPr>
        <w:t>3.2 London level recommendations</w:t>
      </w:r>
    </w:p>
    <w:p w14:paraId="6494A24C" w14:textId="77777777" w:rsidR="00031932" w:rsidRPr="00B86D61" w:rsidRDefault="00961054" w:rsidP="00031932">
      <w:pPr>
        <w:rPr>
          <w:rFonts w:asciiTheme="minorHAnsi" w:hAnsiTheme="minorHAnsi" w:cstheme="minorHAnsi"/>
          <w:sz w:val="24"/>
          <w:szCs w:val="24"/>
        </w:rPr>
      </w:pPr>
      <w:r w:rsidRPr="00B86D61">
        <w:rPr>
          <w:rFonts w:asciiTheme="minorHAnsi" w:hAnsiTheme="minorHAnsi" w:cstheme="minorHAnsi"/>
          <w:sz w:val="24"/>
          <w:szCs w:val="24"/>
        </w:rPr>
        <w:t>Following the Mapping and survey of NHS MECC providers there are a range of potential o</w:t>
      </w:r>
      <w:r w:rsidR="00031932" w:rsidRPr="00B86D61">
        <w:rPr>
          <w:rFonts w:asciiTheme="minorHAnsi" w:hAnsiTheme="minorHAnsi" w:cstheme="minorHAnsi"/>
          <w:sz w:val="24"/>
          <w:szCs w:val="24"/>
        </w:rPr>
        <w:t xml:space="preserve">pportunities for HLP to support </w:t>
      </w:r>
      <w:r w:rsidRPr="00B86D61">
        <w:rPr>
          <w:rFonts w:asciiTheme="minorHAnsi" w:hAnsiTheme="minorHAnsi" w:cstheme="minorHAnsi"/>
          <w:sz w:val="24"/>
          <w:szCs w:val="24"/>
        </w:rPr>
        <w:t xml:space="preserve">the cultural, environmental and infrastructure components to improve </w:t>
      </w:r>
      <w:r w:rsidR="00031932" w:rsidRPr="00B86D61">
        <w:rPr>
          <w:rFonts w:asciiTheme="minorHAnsi" w:hAnsiTheme="minorHAnsi" w:cstheme="minorHAnsi"/>
          <w:sz w:val="24"/>
          <w:szCs w:val="24"/>
        </w:rPr>
        <w:t>implementation</w:t>
      </w:r>
      <w:r w:rsidRPr="00B86D61">
        <w:rPr>
          <w:rFonts w:asciiTheme="minorHAnsi" w:hAnsiTheme="minorHAnsi" w:cstheme="minorHAnsi"/>
          <w:sz w:val="24"/>
          <w:szCs w:val="24"/>
        </w:rPr>
        <w:t xml:space="preserve"> of this training programme. These broadly fall into the following headings:</w:t>
      </w:r>
    </w:p>
    <w:p w14:paraId="352317C0" w14:textId="77777777" w:rsidR="00961054" w:rsidRPr="00B86D61" w:rsidRDefault="00961054" w:rsidP="00961054">
      <w:pPr>
        <w:pStyle w:val="ListParagraph"/>
        <w:numPr>
          <w:ilvl w:val="0"/>
          <w:numId w:val="24"/>
        </w:numPr>
        <w:rPr>
          <w:rFonts w:asciiTheme="minorHAnsi" w:hAnsiTheme="minorHAnsi" w:cstheme="minorHAnsi"/>
          <w:sz w:val="24"/>
          <w:szCs w:val="24"/>
        </w:rPr>
      </w:pPr>
      <w:r w:rsidRPr="00B86D61">
        <w:rPr>
          <w:rFonts w:asciiTheme="minorHAnsi" w:hAnsiTheme="minorHAnsi" w:cstheme="minorHAnsi"/>
          <w:sz w:val="24"/>
          <w:szCs w:val="24"/>
        </w:rPr>
        <w:t>Coordinating MECC activity</w:t>
      </w:r>
    </w:p>
    <w:p w14:paraId="1E52E7EF" w14:textId="77777777" w:rsidR="00961054" w:rsidRPr="00B86D61" w:rsidRDefault="00961054" w:rsidP="00961054">
      <w:pPr>
        <w:pStyle w:val="ListParagraph"/>
        <w:numPr>
          <w:ilvl w:val="0"/>
          <w:numId w:val="24"/>
        </w:numPr>
        <w:rPr>
          <w:rFonts w:asciiTheme="minorHAnsi" w:hAnsiTheme="minorHAnsi" w:cstheme="minorHAnsi"/>
          <w:sz w:val="24"/>
          <w:szCs w:val="24"/>
        </w:rPr>
      </w:pPr>
      <w:r w:rsidRPr="00B86D61">
        <w:rPr>
          <w:rFonts w:asciiTheme="minorHAnsi" w:hAnsiTheme="minorHAnsi" w:cstheme="minorHAnsi"/>
          <w:sz w:val="24"/>
          <w:szCs w:val="24"/>
        </w:rPr>
        <w:t>Developing a strong case for change</w:t>
      </w:r>
    </w:p>
    <w:p w14:paraId="6D9884BA" w14:textId="77777777" w:rsidR="00961054" w:rsidRPr="00B86D61" w:rsidRDefault="00961054" w:rsidP="00961054">
      <w:pPr>
        <w:pStyle w:val="ListParagraph"/>
        <w:numPr>
          <w:ilvl w:val="0"/>
          <w:numId w:val="24"/>
        </w:numPr>
        <w:rPr>
          <w:rFonts w:asciiTheme="minorHAnsi" w:hAnsiTheme="minorHAnsi" w:cstheme="minorHAnsi"/>
          <w:sz w:val="24"/>
          <w:szCs w:val="24"/>
        </w:rPr>
      </w:pPr>
      <w:r w:rsidRPr="00B86D61">
        <w:rPr>
          <w:rFonts w:asciiTheme="minorHAnsi" w:hAnsiTheme="minorHAnsi" w:cstheme="minorHAnsi"/>
          <w:sz w:val="24"/>
          <w:szCs w:val="24"/>
        </w:rPr>
        <w:t>Ensuring consistency in delivery of MECC training</w:t>
      </w:r>
    </w:p>
    <w:p w14:paraId="0F28C9A9" w14:textId="77777777" w:rsidR="00961054" w:rsidRPr="00B86D61" w:rsidRDefault="00961054" w:rsidP="00961054">
      <w:pPr>
        <w:pStyle w:val="ListParagraph"/>
        <w:numPr>
          <w:ilvl w:val="0"/>
          <w:numId w:val="24"/>
        </w:numPr>
        <w:rPr>
          <w:rFonts w:asciiTheme="minorHAnsi" w:hAnsiTheme="minorHAnsi" w:cstheme="minorHAnsi"/>
          <w:sz w:val="24"/>
          <w:szCs w:val="24"/>
        </w:rPr>
      </w:pPr>
      <w:r w:rsidRPr="00B86D61">
        <w:rPr>
          <w:rFonts w:asciiTheme="minorHAnsi" w:hAnsiTheme="minorHAnsi" w:cstheme="minorHAnsi"/>
          <w:sz w:val="24"/>
          <w:szCs w:val="24"/>
        </w:rPr>
        <w:t>Developing resources</w:t>
      </w:r>
    </w:p>
    <w:p w14:paraId="2ACD1610" w14:textId="77777777" w:rsidR="00961054" w:rsidRPr="00B86D61" w:rsidRDefault="00961054" w:rsidP="00961054">
      <w:pPr>
        <w:pStyle w:val="ListParagraph"/>
        <w:numPr>
          <w:ilvl w:val="0"/>
          <w:numId w:val="24"/>
        </w:numPr>
        <w:rPr>
          <w:rFonts w:asciiTheme="minorHAnsi" w:hAnsiTheme="minorHAnsi" w:cstheme="minorHAnsi"/>
          <w:sz w:val="24"/>
          <w:szCs w:val="24"/>
        </w:rPr>
      </w:pPr>
      <w:r w:rsidRPr="00B86D61">
        <w:rPr>
          <w:rFonts w:asciiTheme="minorHAnsi" w:hAnsiTheme="minorHAnsi" w:cstheme="minorHAnsi"/>
          <w:sz w:val="24"/>
          <w:szCs w:val="24"/>
        </w:rPr>
        <w:t>Robust evaluation</w:t>
      </w:r>
    </w:p>
    <w:p w14:paraId="18D42A19" w14:textId="77777777" w:rsidR="00961054" w:rsidRPr="00B86D61" w:rsidRDefault="00961054" w:rsidP="00961054">
      <w:pPr>
        <w:pStyle w:val="ListParagraph"/>
        <w:numPr>
          <w:ilvl w:val="0"/>
          <w:numId w:val="24"/>
        </w:numPr>
        <w:rPr>
          <w:rFonts w:asciiTheme="minorHAnsi" w:hAnsiTheme="minorHAnsi" w:cstheme="minorHAnsi"/>
          <w:sz w:val="24"/>
          <w:szCs w:val="24"/>
        </w:rPr>
      </w:pPr>
      <w:r w:rsidRPr="00B86D61">
        <w:rPr>
          <w:rFonts w:asciiTheme="minorHAnsi" w:hAnsiTheme="minorHAnsi" w:cstheme="minorHAnsi"/>
          <w:sz w:val="24"/>
          <w:szCs w:val="24"/>
        </w:rPr>
        <w:t>Ensuring MECC is sustainable</w:t>
      </w:r>
    </w:p>
    <w:tbl>
      <w:tblPr>
        <w:tblStyle w:val="TableGrid"/>
        <w:tblW w:w="0" w:type="auto"/>
        <w:tblLook w:val="04A0" w:firstRow="1" w:lastRow="0" w:firstColumn="1" w:lastColumn="0" w:noHBand="0" w:noVBand="1"/>
      </w:tblPr>
      <w:tblGrid>
        <w:gridCol w:w="4701"/>
        <w:gridCol w:w="4701"/>
      </w:tblGrid>
      <w:tr w:rsidR="006C19E9" w14:paraId="6A5422F0" w14:textId="77777777" w:rsidTr="006C19E9">
        <w:tc>
          <w:tcPr>
            <w:tcW w:w="4701" w:type="dxa"/>
          </w:tcPr>
          <w:p w14:paraId="1E5FC319" w14:textId="77777777" w:rsidR="006C19E9" w:rsidRPr="00B86D61" w:rsidRDefault="006C19E9" w:rsidP="00031932">
            <w:pPr>
              <w:rPr>
                <w:rFonts w:asciiTheme="minorHAnsi" w:hAnsiTheme="minorHAnsi" w:cstheme="minorHAnsi"/>
                <w:sz w:val="24"/>
                <w:szCs w:val="24"/>
              </w:rPr>
            </w:pPr>
            <w:r w:rsidRPr="00B86D61">
              <w:rPr>
                <w:rFonts w:asciiTheme="minorHAnsi" w:hAnsiTheme="minorHAnsi" w:cstheme="minorHAnsi"/>
                <w:sz w:val="24"/>
                <w:szCs w:val="24"/>
              </w:rPr>
              <w:t>Recommendation One</w:t>
            </w:r>
          </w:p>
        </w:tc>
        <w:tc>
          <w:tcPr>
            <w:tcW w:w="4701" w:type="dxa"/>
          </w:tcPr>
          <w:p w14:paraId="5ACC4A88" w14:textId="77777777" w:rsidR="006C19E9" w:rsidRPr="00B86D61" w:rsidRDefault="006C19E9" w:rsidP="00031932">
            <w:pPr>
              <w:rPr>
                <w:rFonts w:asciiTheme="minorHAnsi" w:hAnsiTheme="minorHAnsi" w:cstheme="minorHAnsi"/>
                <w:b/>
                <w:sz w:val="24"/>
                <w:szCs w:val="24"/>
              </w:rPr>
            </w:pPr>
            <w:r w:rsidRPr="00B86D61">
              <w:rPr>
                <w:rFonts w:asciiTheme="minorHAnsi" w:hAnsiTheme="minorHAnsi" w:cstheme="minorHAnsi"/>
                <w:b/>
                <w:sz w:val="24"/>
                <w:szCs w:val="24"/>
              </w:rPr>
              <w:t>Support Coordination of MECC Activity</w:t>
            </w:r>
          </w:p>
        </w:tc>
      </w:tr>
      <w:tr w:rsidR="006C19E9" w14:paraId="2A3FD53E" w14:textId="77777777" w:rsidTr="006C19E9">
        <w:tc>
          <w:tcPr>
            <w:tcW w:w="4701" w:type="dxa"/>
          </w:tcPr>
          <w:p w14:paraId="38CD41BB" w14:textId="77777777" w:rsidR="006C19E9" w:rsidRPr="00B86D61" w:rsidRDefault="00305385" w:rsidP="00031932">
            <w:pPr>
              <w:rPr>
                <w:rFonts w:asciiTheme="minorHAnsi" w:hAnsiTheme="minorHAnsi" w:cstheme="minorHAnsi"/>
                <w:sz w:val="24"/>
                <w:szCs w:val="24"/>
              </w:rPr>
            </w:pPr>
            <w:r w:rsidRPr="00B86D61">
              <w:rPr>
                <w:rFonts w:asciiTheme="minorHAnsi" w:hAnsiTheme="minorHAnsi" w:cstheme="minorHAnsi"/>
                <w:sz w:val="24"/>
                <w:szCs w:val="24"/>
              </w:rPr>
              <w:t>1.1</w:t>
            </w:r>
          </w:p>
        </w:tc>
        <w:tc>
          <w:tcPr>
            <w:tcW w:w="4701" w:type="dxa"/>
          </w:tcPr>
          <w:p w14:paraId="355F7608" w14:textId="77777777" w:rsidR="006C19E9" w:rsidRPr="00B86D61" w:rsidRDefault="006C19E9" w:rsidP="00031932">
            <w:pPr>
              <w:rPr>
                <w:rFonts w:asciiTheme="minorHAnsi" w:hAnsiTheme="minorHAnsi" w:cstheme="minorHAnsi"/>
                <w:sz w:val="24"/>
                <w:szCs w:val="24"/>
              </w:rPr>
            </w:pPr>
            <w:r w:rsidRPr="00B86D61">
              <w:rPr>
                <w:rFonts w:asciiTheme="minorHAnsi" w:hAnsiTheme="minorHAnsi" w:cstheme="minorHAnsi"/>
                <w:sz w:val="24"/>
                <w:szCs w:val="24"/>
              </w:rPr>
              <w:t xml:space="preserve">Expand </w:t>
            </w:r>
            <w:r w:rsidR="00305385" w:rsidRPr="00B86D61">
              <w:rPr>
                <w:rFonts w:asciiTheme="minorHAnsi" w:hAnsiTheme="minorHAnsi" w:cstheme="minorHAnsi"/>
                <w:sz w:val="24"/>
                <w:szCs w:val="24"/>
              </w:rPr>
              <w:t xml:space="preserve">the </w:t>
            </w:r>
            <w:r w:rsidRPr="00B86D61">
              <w:rPr>
                <w:rFonts w:asciiTheme="minorHAnsi" w:hAnsiTheme="minorHAnsi" w:cstheme="minorHAnsi"/>
                <w:sz w:val="24"/>
                <w:szCs w:val="24"/>
              </w:rPr>
              <w:t>London wide MECC Steering Group to include partners from Health</w:t>
            </w:r>
            <w:r w:rsidR="0092499C" w:rsidRPr="00B86D61">
              <w:rPr>
                <w:rFonts w:asciiTheme="minorHAnsi" w:hAnsiTheme="minorHAnsi" w:cstheme="minorHAnsi"/>
                <w:sz w:val="24"/>
                <w:szCs w:val="24"/>
              </w:rPr>
              <w:t xml:space="preserve"> and</w:t>
            </w:r>
            <w:r w:rsidRPr="00B86D61">
              <w:rPr>
                <w:rFonts w:asciiTheme="minorHAnsi" w:hAnsiTheme="minorHAnsi" w:cstheme="minorHAnsi"/>
                <w:sz w:val="24"/>
                <w:szCs w:val="24"/>
              </w:rPr>
              <w:t xml:space="preserve"> Social C</w:t>
            </w:r>
            <w:r w:rsidR="0092499C" w:rsidRPr="00B86D61">
              <w:rPr>
                <w:rFonts w:asciiTheme="minorHAnsi" w:hAnsiTheme="minorHAnsi" w:cstheme="minorHAnsi"/>
                <w:sz w:val="24"/>
                <w:szCs w:val="24"/>
              </w:rPr>
              <w:t>are</w:t>
            </w:r>
          </w:p>
        </w:tc>
      </w:tr>
      <w:tr w:rsidR="006C19E9" w14:paraId="55B11F49" w14:textId="77777777" w:rsidTr="006C19E9">
        <w:tc>
          <w:tcPr>
            <w:tcW w:w="4701" w:type="dxa"/>
          </w:tcPr>
          <w:p w14:paraId="6DE4782C" w14:textId="77777777" w:rsidR="006C19E9" w:rsidRPr="00B86D61" w:rsidRDefault="00305385" w:rsidP="00031932">
            <w:pPr>
              <w:rPr>
                <w:rFonts w:asciiTheme="minorHAnsi" w:hAnsiTheme="minorHAnsi" w:cstheme="minorHAnsi"/>
                <w:sz w:val="24"/>
                <w:szCs w:val="24"/>
              </w:rPr>
            </w:pPr>
            <w:r w:rsidRPr="00B86D61">
              <w:rPr>
                <w:rFonts w:asciiTheme="minorHAnsi" w:hAnsiTheme="minorHAnsi" w:cstheme="minorHAnsi"/>
                <w:sz w:val="24"/>
                <w:szCs w:val="24"/>
              </w:rPr>
              <w:t>1.2</w:t>
            </w:r>
          </w:p>
        </w:tc>
        <w:tc>
          <w:tcPr>
            <w:tcW w:w="4701" w:type="dxa"/>
          </w:tcPr>
          <w:p w14:paraId="70E32937" w14:textId="77777777" w:rsidR="006C19E9" w:rsidRPr="00B86D61" w:rsidRDefault="006C19E9" w:rsidP="006C19E9">
            <w:pPr>
              <w:rPr>
                <w:rFonts w:asciiTheme="minorHAnsi" w:hAnsiTheme="minorHAnsi" w:cstheme="minorHAnsi"/>
                <w:sz w:val="24"/>
                <w:szCs w:val="24"/>
              </w:rPr>
            </w:pPr>
            <w:r w:rsidRPr="00B86D61">
              <w:rPr>
                <w:rFonts w:asciiTheme="minorHAnsi" w:hAnsiTheme="minorHAnsi" w:cstheme="minorHAnsi"/>
                <w:sz w:val="24"/>
                <w:szCs w:val="24"/>
              </w:rPr>
              <w:t xml:space="preserve">In line with recommendation 1.1 in the ADPH Stocktake, </w:t>
            </w:r>
            <w:r w:rsidRPr="00B86D61">
              <w:rPr>
                <w:rFonts w:asciiTheme="minorHAnsi" w:hAnsiTheme="minorHAnsi"/>
                <w:sz w:val="24"/>
                <w:szCs w:val="24"/>
              </w:rPr>
              <w:t>Work with ADPH London, PHE London, Health Education England, Healthy London Partnership, the Academy of Public Health but also include wider N</w:t>
            </w:r>
            <w:r w:rsidR="00B86D61">
              <w:rPr>
                <w:rFonts w:asciiTheme="minorHAnsi" w:hAnsiTheme="minorHAnsi"/>
                <w:sz w:val="24"/>
                <w:szCs w:val="24"/>
              </w:rPr>
              <w:t>HS providers, Vanguards and NHS</w:t>
            </w:r>
            <w:r w:rsidRPr="00B86D61">
              <w:rPr>
                <w:rFonts w:asciiTheme="minorHAnsi" w:hAnsiTheme="minorHAnsi"/>
                <w:sz w:val="24"/>
                <w:szCs w:val="24"/>
              </w:rPr>
              <w:t xml:space="preserve"> E London Commissioners as partners to explore the development of a regional </w:t>
            </w:r>
            <w:r w:rsidR="00B86D61">
              <w:rPr>
                <w:rFonts w:asciiTheme="minorHAnsi" w:hAnsiTheme="minorHAnsi"/>
                <w:sz w:val="24"/>
                <w:szCs w:val="24"/>
              </w:rPr>
              <w:t>multi-stakeholder MECC strategy</w:t>
            </w:r>
            <w:r w:rsidRPr="00B86D61">
              <w:rPr>
                <w:rFonts w:asciiTheme="minorHAnsi" w:hAnsiTheme="minorHAnsi"/>
                <w:sz w:val="24"/>
                <w:szCs w:val="24"/>
              </w:rPr>
              <w:t xml:space="preserve"> </w:t>
            </w:r>
          </w:p>
        </w:tc>
      </w:tr>
      <w:tr w:rsidR="006C19E9" w14:paraId="5CA2C2DD" w14:textId="77777777" w:rsidTr="006C19E9">
        <w:tc>
          <w:tcPr>
            <w:tcW w:w="4701" w:type="dxa"/>
          </w:tcPr>
          <w:p w14:paraId="070A1A8D" w14:textId="77777777" w:rsidR="006C19E9" w:rsidRPr="00B86D61" w:rsidRDefault="00305385" w:rsidP="00031932">
            <w:pPr>
              <w:rPr>
                <w:rFonts w:asciiTheme="minorHAnsi" w:hAnsiTheme="minorHAnsi" w:cstheme="minorHAnsi"/>
                <w:sz w:val="24"/>
                <w:szCs w:val="24"/>
              </w:rPr>
            </w:pPr>
            <w:r w:rsidRPr="00B86D61">
              <w:rPr>
                <w:rFonts w:asciiTheme="minorHAnsi" w:hAnsiTheme="minorHAnsi" w:cstheme="minorHAnsi"/>
                <w:sz w:val="24"/>
                <w:szCs w:val="24"/>
              </w:rPr>
              <w:t>1.3</w:t>
            </w:r>
          </w:p>
        </w:tc>
        <w:tc>
          <w:tcPr>
            <w:tcW w:w="4701" w:type="dxa"/>
          </w:tcPr>
          <w:p w14:paraId="29A93D56" w14:textId="77777777" w:rsidR="006C19E9" w:rsidRPr="00B86D61" w:rsidRDefault="006C19E9" w:rsidP="00031932">
            <w:pPr>
              <w:rPr>
                <w:rFonts w:asciiTheme="minorHAnsi" w:hAnsiTheme="minorHAnsi" w:cstheme="minorHAnsi"/>
                <w:sz w:val="24"/>
                <w:szCs w:val="24"/>
              </w:rPr>
            </w:pPr>
            <w:r w:rsidRPr="00B86D61">
              <w:rPr>
                <w:rFonts w:asciiTheme="minorHAnsi" w:hAnsiTheme="minorHAnsi" w:cstheme="minorHAnsi"/>
                <w:sz w:val="24"/>
                <w:szCs w:val="24"/>
              </w:rPr>
              <w:t>Provide infrastructure (terms of reference etc) and support to allow STP level MECC g</w:t>
            </w:r>
            <w:r w:rsidR="0092499C" w:rsidRPr="00B86D61">
              <w:rPr>
                <w:rFonts w:asciiTheme="minorHAnsi" w:hAnsiTheme="minorHAnsi" w:cstheme="minorHAnsi"/>
                <w:sz w:val="24"/>
                <w:szCs w:val="24"/>
              </w:rPr>
              <w:t xml:space="preserve">roups to include all health, </w:t>
            </w:r>
            <w:r w:rsidRPr="00B86D61">
              <w:rPr>
                <w:rFonts w:asciiTheme="minorHAnsi" w:hAnsiTheme="minorHAnsi" w:cstheme="minorHAnsi"/>
                <w:sz w:val="24"/>
                <w:szCs w:val="24"/>
              </w:rPr>
              <w:t>social care</w:t>
            </w:r>
            <w:r w:rsidR="0092499C" w:rsidRPr="00B86D61">
              <w:rPr>
                <w:rFonts w:asciiTheme="minorHAnsi" w:hAnsiTheme="minorHAnsi" w:cstheme="minorHAnsi"/>
                <w:sz w:val="24"/>
                <w:szCs w:val="24"/>
              </w:rPr>
              <w:t xml:space="preserve"> and voluntary sector</w:t>
            </w:r>
            <w:r w:rsidRPr="00B86D61">
              <w:rPr>
                <w:rFonts w:asciiTheme="minorHAnsi" w:hAnsiTheme="minorHAnsi" w:cstheme="minorHAnsi"/>
                <w:sz w:val="24"/>
                <w:szCs w:val="24"/>
              </w:rPr>
              <w:t xml:space="preserve"> leads </w:t>
            </w:r>
            <w:r w:rsidR="0092499C" w:rsidRPr="00B86D61">
              <w:rPr>
                <w:rFonts w:asciiTheme="minorHAnsi" w:hAnsiTheme="minorHAnsi" w:cstheme="minorHAnsi"/>
                <w:sz w:val="24"/>
                <w:szCs w:val="24"/>
              </w:rPr>
              <w:t>in developing and coordinating local activity</w:t>
            </w:r>
          </w:p>
        </w:tc>
      </w:tr>
    </w:tbl>
    <w:p w14:paraId="6B1A8215" w14:textId="77777777" w:rsidR="00031932" w:rsidRDefault="00031932" w:rsidP="00031932">
      <w:pPr>
        <w:rPr>
          <w:rFonts w:cstheme="minorHAnsi"/>
          <w:sz w:val="24"/>
          <w:szCs w:val="24"/>
        </w:rPr>
      </w:pPr>
    </w:p>
    <w:p w14:paraId="72FD4BBF" w14:textId="77777777" w:rsidR="00305385" w:rsidRDefault="00305385" w:rsidP="00031932">
      <w:pPr>
        <w:rPr>
          <w:rFonts w:cstheme="minorHAnsi"/>
          <w:sz w:val="24"/>
          <w:szCs w:val="24"/>
        </w:rPr>
      </w:pPr>
    </w:p>
    <w:p w14:paraId="7A4FE2C8" w14:textId="77777777" w:rsidR="00305385" w:rsidRDefault="00305385" w:rsidP="00031932">
      <w:pPr>
        <w:rPr>
          <w:rFonts w:cstheme="minorHAnsi"/>
          <w:sz w:val="24"/>
          <w:szCs w:val="24"/>
        </w:rPr>
      </w:pPr>
    </w:p>
    <w:p w14:paraId="65BC115C" w14:textId="77777777" w:rsidR="00305385" w:rsidRDefault="00305385" w:rsidP="00031932">
      <w:pPr>
        <w:rPr>
          <w:rFonts w:cstheme="minorHAnsi"/>
          <w:sz w:val="24"/>
          <w:szCs w:val="24"/>
        </w:rPr>
      </w:pPr>
    </w:p>
    <w:p w14:paraId="7AF2D640" w14:textId="77777777" w:rsidR="00305385" w:rsidRDefault="00305385" w:rsidP="00031932">
      <w:pPr>
        <w:rPr>
          <w:rFonts w:cstheme="minorHAnsi"/>
          <w:sz w:val="24"/>
          <w:szCs w:val="24"/>
        </w:rPr>
      </w:pPr>
    </w:p>
    <w:p w14:paraId="511261AA" w14:textId="77777777" w:rsidR="00305385" w:rsidRDefault="00305385" w:rsidP="00031932">
      <w:pPr>
        <w:rPr>
          <w:rFonts w:cstheme="minorHAnsi"/>
          <w:sz w:val="24"/>
          <w:szCs w:val="24"/>
        </w:rPr>
      </w:pPr>
    </w:p>
    <w:p w14:paraId="49399FE2" w14:textId="77777777" w:rsidR="00305385" w:rsidRDefault="00305385" w:rsidP="00031932">
      <w:pPr>
        <w:rPr>
          <w:rFonts w:cstheme="minorHAnsi"/>
          <w:sz w:val="24"/>
          <w:szCs w:val="24"/>
        </w:rPr>
      </w:pPr>
    </w:p>
    <w:p w14:paraId="42B774DF" w14:textId="77777777" w:rsidR="00305385" w:rsidRDefault="00305385" w:rsidP="00031932">
      <w:pPr>
        <w:rPr>
          <w:rFonts w:cstheme="minorHAnsi"/>
          <w:sz w:val="24"/>
          <w:szCs w:val="24"/>
        </w:rPr>
      </w:pPr>
    </w:p>
    <w:p w14:paraId="130B6BB3" w14:textId="77777777" w:rsidR="0092499C" w:rsidRDefault="0092499C" w:rsidP="00031932">
      <w:pPr>
        <w:rPr>
          <w:rFonts w:cstheme="minorHAnsi"/>
          <w:sz w:val="24"/>
          <w:szCs w:val="24"/>
        </w:rPr>
      </w:pPr>
    </w:p>
    <w:tbl>
      <w:tblPr>
        <w:tblStyle w:val="TableGrid"/>
        <w:tblW w:w="0" w:type="auto"/>
        <w:tblLook w:val="04A0" w:firstRow="1" w:lastRow="0" w:firstColumn="1" w:lastColumn="0" w:noHBand="0" w:noVBand="1"/>
      </w:tblPr>
      <w:tblGrid>
        <w:gridCol w:w="4701"/>
        <w:gridCol w:w="4701"/>
      </w:tblGrid>
      <w:tr w:rsidR="0092499C" w14:paraId="40527F90" w14:textId="77777777" w:rsidTr="00562BD7">
        <w:tc>
          <w:tcPr>
            <w:tcW w:w="4701" w:type="dxa"/>
          </w:tcPr>
          <w:p w14:paraId="382F7FF4" w14:textId="77777777" w:rsidR="0092499C" w:rsidRPr="00B86D61" w:rsidRDefault="0092499C" w:rsidP="00562BD7">
            <w:pPr>
              <w:rPr>
                <w:rFonts w:asciiTheme="minorHAnsi" w:hAnsiTheme="minorHAnsi" w:cstheme="minorHAnsi"/>
                <w:sz w:val="24"/>
                <w:szCs w:val="24"/>
              </w:rPr>
            </w:pPr>
            <w:r w:rsidRPr="00B86D61">
              <w:rPr>
                <w:rFonts w:asciiTheme="minorHAnsi" w:hAnsiTheme="minorHAnsi" w:cstheme="minorHAnsi"/>
                <w:sz w:val="24"/>
                <w:szCs w:val="24"/>
              </w:rPr>
              <w:t>Recommendation Two</w:t>
            </w:r>
          </w:p>
        </w:tc>
        <w:tc>
          <w:tcPr>
            <w:tcW w:w="4701" w:type="dxa"/>
          </w:tcPr>
          <w:p w14:paraId="114C89E3" w14:textId="77777777" w:rsidR="0092499C" w:rsidRPr="00B86D61" w:rsidRDefault="0092499C" w:rsidP="00562BD7">
            <w:pPr>
              <w:rPr>
                <w:rFonts w:asciiTheme="minorHAnsi" w:hAnsiTheme="minorHAnsi" w:cstheme="minorHAnsi"/>
                <w:b/>
                <w:sz w:val="24"/>
                <w:szCs w:val="24"/>
              </w:rPr>
            </w:pPr>
            <w:r w:rsidRPr="00B86D61">
              <w:rPr>
                <w:rFonts w:asciiTheme="minorHAnsi" w:hAnsiTheme="minorHAnsi" w:cstheme="minorHAnsi"/>
                <w:b/>
                <w:sz w:val="24"/>
                <w:szCs w:val="24"/>
              </w:rPr>
              <w:t>Developing Case for Change</w:t>
            </w:r>
          </w:p>
        </w:tc>
      </w:tr>
      <w:tr w:rsidR="0092499C" w14:paraId="4377EB67" w14:textId="77777777" w:rsidTr="00562BD7">
        <w:tc>
          <w:tcPr>
            <w:tcW w:w="4701" w:type="dxa"/>
          </w:tcPr>
          <w:p w14:paraId="37F496B2" w14:textId="77777777" w:rsidR="0092499C" w:rsidRPr="00B86D61" w:rsidRDefault="00305385" w:rsidP="00562BD7">
            <w:pPr>
              <w:rPr>
                <w:rFonts w:asciiTheme="minorHAnsi" w:hAnsiTheme="minorHAnsi" w:cstheme="minorHAnsi"/>
                <w:sz w:val="24"/>
                <w:szCs w:val="24"/>
              </w:rPr>
            </w:pPr>
            <w:r w:rsidRPr="00B86D61">
              <w:rPr>
                <w:rFonts w:asciiTheme="minorHAnsi" w:hAnsiTheme="minorHAnsi" w:cstheme="minorHAnsi"/>
                <w:sz w:val="24"/>
                <w:szCs w:val="24"/>
              </w:rPr>
              <w:t>2.1</w:t>
            </w:r>
          </w:p>
        </w:tc>
        <w:tc>
          <w:tcPr>
            <w:tcW w:w="4701" w:type="dxa"/>
          </w:tcPr>
          <w:p w14:paraId="3D460D45" w14:textId="77777777" w:rsidR="0092499C" w:rsidRPr="00B86D61" w:rsidRDefault="0092499C" w:rsidP="00562BD7">
            <w:pPr>
              <w:rPr>
                <w:rFonts w:asciiTheme="minorHAnsi" w:hAnsiTheme="minorHAnsi" w:cstheme="minorHAnsi"/>
                <w:sz w:val="24"/>
                <w:szCs w:val="24"/>
              </w:rPr>
            </w:pPr>
            <w:r w:rsidRPr="00B86D61">
              <w:rPr>
                <w:rFonts w:asciiTheme="minorHAnsi" w:hAnsiTheme="minorHAnsi" w:cstheme="minorHAnsi"/>
                <w:sz w:val="24"/>
                <w:szCs w:val="24"/>
              </w:rPr>
              <w:t>Explore benefits of ‘up-streaming’ MECC into undergraduate and graduate training programmes and/ or raising MECC profile as part of medical education programme</w:t>
            </w:r>
            <w:r w:rsidR="00B86D61">
              <w:rPr>
                <w:rFonts w:asciiTheme="minorHAnsi" w:hAnsiTheme="minorHAnsi" w:cstheme="minorHAnsi"/>
                <w:sz w:val="24"/>
                <w:szCs w:val="24"/>
              </w:rPr>
              <w:t>s</w:t>
            </w:r>
          </w:p>
        </w:tc>
      </w:tr>
      <w:tr w:rsidR="0092499C" w14:paraId="42705130" w14:textId="77777777" w:rsidTr="00562BD7">
        <w:tc>
          <w:tcPr>
            <w:tcW w:w="4701" w:type="dxa"/>
          </w:tcPr>
          <w:p w14:paraId="6A8EB85D" w14:textId="77777777" w:rsidR="0092499C" w:rsidRPr="00B86D61" w:rsidRDefault="00305385" w:rsidP="00562BD7">
            <w:pPr>
              <w:rPr>
                <w:rFonts w:asciiTheme="minorHAnsi" w:hAnsiTheme="minorHAnsi" w:cstheme="minorHAnsi"/>
                <w:sz w:val="24"/>
                <w:szCs w:val="24"/>
              </w:rPr>
            </w:pPr>
            <w:r w:rsidRPr="00B86D61">
              <w:rPr>
                <w:rFonts w:asciiTheme="minorHAnsi" w:hAnsiTheme="minorHAnsi" w:cstheme="minorHAnsi"/>
                <w:sz w:val="24"/>
                <w:szCs w:val="24"/>
              </w:rPr>
              <w:t>2.2</w:t>
            </w:r>
          </w:p>
        </w:tc>
        <w:tc>
          <w:tcPr>
            <w:tcW w:w="4701" w:type="dxa"/>
          </w:tcPr>
          <w:p w14:paraId="0043C1D9" w14:textId="77777777" w:rsidR="0092499C" w:rsidRPr="00B86D61" w:rsidRDefault="0092499C" w:rsidP="00562BD7">
            <w:pPr>
              <w:rPr>
                <w:rFonts w:asciiTheme="minorHAnsi" w:hAnsiTheme="minorHAnsi" w:cstheme="minorHAnsi"/>
                <w:sz w:val="24"/>
                <w:szCs w:val="24"/>
              </w:rPr>
            </w:pPr>
            <w:r w:rsidRPr="00B86D61">
              <w:rPr>
                <w:rFonts w:asciiTheme="minorHAnsi" w:hAnsiTheme="minorHAnsi" w:cstheme="minorHAnsi"/>
                <w:sz w:val="24"/>
                <w:szCs w:val="24"/>
              </w:rPr>
              <w:t>Explore if HENWL workforce competencies could be applied as part of other professions or within Apprenticeship programmes.</w:t>
            </w:r>
            <w:r w:rsidRPr="00B86D61">
              <w:rPr>
                <w:rFonts w:asciiTheme="minorHAnsi" w:hAnsiTheme="minorHAnsi"/>
                <w:sz w:val="23"/>
                <w:szCs w:val="23"/>
              </w:rPr>
              <w:t xml:space="preserve"> </w:t>
            </w:r>
          </w:p>
        </w:tc>
      </w:tr>
      <w:tr w:rsidR="0092499C" w14:paraId="35E44A29" w14:textId="77777777" w:rsidTr="00562BD7">
        <w:tc>
          <w:tcPr>
            <w:tcW w:w="4701" w:type="dxa"/>
          </w:tcPr>
          <w:p w14:paraId="69E7707C" w14:textId="77777777" w:rsidR="0092499C" w:rsidRPr="00B86D61" w:rsidRDefault="00305385" w:rsidP="00562BD7">
            <w:pPr>
              <w:rPr>
                <w:rFonts w:asciiTheme="minorHAnsi" w:hAnsiTheme="minorHAnsi" w:cstheme="minorHAnsi"/>
                <w:sz w:val="24"/>
                <w:szCs w:val="24"/>
              </w:rPr>
            </w:pPr>
            <w:r w:rsidRPr="00B86D61">
              <w:rPr>
                <w:rFonts w:asciiTheme="minorHAnsi" w:hAnsiTheme="minorHAnsi" w:cstheme="minorHAnsi"/>
                <w:sz w:val="24"/>
                <w:szCs w:val="24"/>
              </w:rPr>
              <w:t>2.3</w:t>
            </w:r>
          </w:p>
        </w:tc>
        <w:tc>
          <w:tcPr>
            <w:tcW w:w="4701" w:type="dxa"/>
          </w:tcPr>
          <w:p w14:paraId="6ED3294C" w14:textId="77777777" w:rsidR="0092499C" w:rsidRPr="00B86D61" w:rsidRDefault="0092499C" w:rsidP="00562BD7">
            <w:pPr>
              <w:rPr>
                <w:rFonts w:asciiTheme="minorHAnsi" w:hAnsiTheme="minorHAnsi" w:cstheme="minorHAnsi"/>
                <w:sz w:val="24"/>
                <w:szCs w:val="24"/>
              </w:rPr>
            </w:pPr>
            <w:r w:rsidRPr="00B86D61">
              <w:rPr>
                <w:rFonts w:asciiTheme="minorHAnsi" w:hAnsiTheme="minorHAnsi" w:cstheme="minorHAnsi"/>
                <w:sz w:val="24"/>
                <w:szCs w:val="24"/>
              </w:rPr>
              <w:t xml:space="preserve">Develop case for change to encourage senior management buy in for MECC. </w:t>
            </w:r>
          </w:p>
        </w:tc>
      </w:tr>
      <w:tr w:rsidR="0092499C" w14:paraId="29993534" w14:textId="77777777" w:rsidTr="00562BD7">
        <w:tc>
          <w:tcPr>
            <w:tcW w:w="4701" w:type="dxa"/>
          </w:tcPr>
          <w:p w14:paraId="11FDE2FC" w14:textId="77777777" w:rsidR="0092499C" w:rsidRPr="00B86D61" w:rsidRDefault="00305385" w:rsidP="00562BD7">
            <w:pPr>
              <w:rPr>
                <w:rFonts w:asciiTheme="minorHAnsi" w:hAnsiTheme="minorHAnsi" w:cstheme="minorHAnsi"/>
                <w:sz w:val="24"/>
                <w:szCs w:val="24"/>
              </w:rPr>
            </w:pPr>
            <w:r w:rsidRPr="00B86D61">
              <w:rPr>
                <w:rFonts w:asciiTheme="minorHAnsi" w:hAnsiTheme="minorHAnsi" w:cstheme="minorHAnsi"/>
                <w:sz w:val="24"/>
                <w:szCs w:val="24"/>
              </w:rPr>
              <w:t>2.4</w:t>
            </w:r>
          </w:p>
        </w:tc>
        <w:tc>
          <w:tcPr>
            <w:tcW w:w="4701" w:type="dxa"/>
          </w:tcPr>
          <w:p w14:paraId="53F99A17" w14:textId="77777777" w:rsidR="0092499C" w:rsidRPr="00B86D61" w:rsidRDefault="0092499C" w:rsidP="00562BD7">
            <w:pPr>
              <w:rPr>
                <w:rFonts w:asciiTheme="minorHAnsi" w:hAnsiTheme="minorHAnsi" w:cstheme="minorHAnsi"/>
                <w:sz w:val="24"/>
                <w:szCs w:val="24"/>
              </w:rPr>
            </w:pPr>
            <w:r w:rsidRPr="00B86D61">
              <w:rPr>
                <w:rFonts w:asciiTheme="minorHAnsi" w:hAnsiTheme="minorHAnsi" w:cstheme="minorHAnsi"/>
                <w:sz w:val="24"/>
                <w:szCs w:val="24"/>
              </w:rPr>
              <w:t>Develop core MECC statement aligned to NHS strategic documentations</w:t>
            </w:r>
          </w:p>
        </w:tc>
      </w:tr>
      <w:tr w:rsidR="00702B4C" w14:paraId="6E32EA51" w14:textId="77777777" w:rsidTr="00562BD7">
        <w:tc>
          <w:tcPr>
            <w:tcW w:w="4701" w:type="dxa"/>
          </w:tcPr>
          <w:p w14:paraId="759AE55A" w14:textId="77777777" w:rsidR="00702B4C" w:rsidRPr="00B86D61" w:rsidRDefault="00305385" w:rsidP="00562BD7">
            <w:pPr>
              <w:rPr>
                <w:rFonts w:asciiTheme="minorHAnsi" w:hAnsiTheme="minorHAnsi" w:cstheme="minorHAnsi"/>
                <w:sz w:val="24"/>
                <w:szCs w:val="24"/>
              </w:rPr>
            </w:pPr>
            <w:r w:rsidRPr="00B86D61">
              <w:rPr>
                <w:rFonts w:asciiTheme="minorHAnsi" w:hAnsiTheme="minorHAnsi" w:cstheme="minorHAnsi"/>
                <w:sz w:val="24"/>
                <w:szCs w:val="24"/>
              </w:rPr>
              <w:t>2.5</w:t>
            </w:r>
          </w:p>
        </w:tc>
        <w:tc>
          <w:tcPr>
            <w:tcW w:w="4701" w:type="dxa"/>
          </w:tcPr>
          <w:p w14:paraId="525DA940" w14:textId="77777777" w:rsidR="00702B4C" w:rsidRPr="00B86D61" w:rsidRDefault="00702B4C" w:rsidP="00562BD7">
            <w:pPr>
              <w:rPr>
                <w:rFonts w:asciiTheme="minorHAnsi" w:hAnsiTheme="minorHAnsi" w:cstheme="minorHAnsi"/>
                <w:sz w:val="24"/>
                <w:szCs w:val="24"/>
              </w:rPr>
            </w:pPr>
            <w:r w:rsidRPr="00B86D61">
              <w:rPr>
                <w:rFonts w:asciiTheme="minorHAnsi" w:hAnsiTheme="minorHAnsi" w:cstheme="minorHAnsi"/>
                <w:sz w:val="24"/>
                <w:szCs w:val="24"/>
              </w:rPr>
              <w:t>Develop case for change for Trusts wide adoption of mandatory / induction based MECC trainin</w:t>
            </w:r>
            <w:r w:rsidR="00F01A6B" w:rsidRPr="00B86D61">
              <w:rPr>
                <w:rFonts w:asciiTheme="minorHAnsi" w:hAnsiTheme="minorHAnsi" w:cstheme="minorHAnsi"/>
                <w:sz w:val="24"/>
                <w:szCs w:val="24"/>
              </w:rPr>
              <w:t xml:space="preserve">g, </w:t>
            </w:r>
            <w:r w:rsidRPr="00B86D61">
              <w:rPr>
                <w:rFonts w:asciiTheme="minorHAnsi" w:hAnsiTheme="minorHAnsi" w:cstheme="minorHAnsi"/>
                <w:sz w:val="24"/>
                <w:szCs w:val="24"/>
              </w:rPr>
              <w:t>MECC CQUIN</w:t>
            </w:r>
            <w:r w:rsidR="00F01A6B" w:rsidRPr="00B86D61">
              <w:rPr>
                <w:rFonts w:asciiTheme="minorHAnsi" w:hAnsiTheme="minorHAnsi" w:cstheme="minorHAnsi"/>
                <w:sz w:val="24"/>
                <w:szCs w:val="24"/>
              </w:rPr>
              <w:t xml:space="preserve"> or part of CCG commissioning specifications</w:t>
            </w:r>
          </w:p>
        </w:tc>
      </w:tr>
      <w:tr w:rsidR="006421B6" w14:paraId="37DEF8CC" w14:textId="77777777" w:rsidTr="00562BD7">
        <w:tc>
          <w:tcPr>
            <w:tcW w:w="4701" w:type="dxa"/>
          </w:tcPr>
          <w:p w14:paraId="32541F1C" w14:textId="77777777" w:rsidR="006421B6" w:rsidRPr="00B86D61" w:rsidRDefault="00305385" w:rsidP="00562BD7">
            <w:pPr>
              <w:rPr>
                <w:rFonts w:asciiTheme="minorHAnsi" w:hAnsiTheme="minorHAnsi" w:cstheme="minorHAnsi"/>
                <w:sz w:val="24"/>
                <w:szCs w:val="24"/>
              </w:rPr>
            </w:pPr>
            <w:r w:rsidRPr="00B86D61">
              <w:rPr>
                <w:rFonts w:asciiTheme="minorHAnsi" w:hAnsiTheme="minorHAnsi" w:cstheme="minorHAnsi"/>
                <w:sz w:val="24"/>
                <w:szCs w:val="24"/>
              </w:rPr>
              <w:t>2.6</w:t>
            </w:r>
          </w:p>
        </w:tc>
        <w:tc>
          <w:tcPr>
            <w:tcW w:w="4701" w:type="dxa"/>
          </w:tcPr>
          <w:p w14:paraId="603A4E69" w14:textId="77777777" w:rsidR="006421B6" w:rsidRPr="00B86D61" w:rsidRDefault="006421B6" w:rsidP="00562BD7">
            <w:pPr>
              <w:rPr>
                <w:rFonts w:asciiTheme="minorHAnsi" w:hAnsiTheme="minorHAnsi" w:cstheme="minorHAnsi"/>
                <w:sz w:val="24"/>
                <w:szCs w:val="24"/>
              </w:rPr>
            </w:pPr>
            <w:r w:rsidRPr="00B86D61">
              <w:rPr>
                <w:rFonts w:asciiTheme="minorHAnsi" w:hAnsiTheme="minorHAnsi" w:cstheme="minorHAnsi"/>
                <w:sz w:val="24"/>
                <w:szCs w:val="24"/>
              </w:rPr>
              <w:t>Develop case for change for commissioners of MECC training to include elements of cultural, environmental and infrastructure development and evalua</w:t>
            </w:r>
            <w:r w:rsidR="00B86D61">
              <w:rPr>
                <w:rFonts w:asciiTheme="minorHAnsi" w:hAnsiTheme="minorHAnsi" w:cstheme="minorHAnsi"/>
                <w:sz w:val="24"/>
                <w:szCs w:val="24"/>
              </w:rPr>
              <w:t>tion as part of training grants</w:t>
            </w:r>
          </w:p>
        </w:tc>
      </w:tr>
    </w:tbl>
    <w:p w14:paraId="7FFB7E1A" w14:textId="77777777" w:rsidR="0092499C" w:rsidRDefault="0092499C" w:rsidP="00031932">
      <w:pPr>
        <w:rPr>
          <w:rFonts w:cstheme="minorHAnsi"/>
          <w:sz w:val="24"/>
          <w:szCs w:val="24"/>
        </w:rPr>
      </w:pPr>
    </w:p>
    <w:tbl>
      <w:tblPr>
        <w:tblStyle w:val="TableGrid"/>
        <w:tblW w:w="0" w:type="auto"/>
        <w:tblLook w:val="04A0" w:firstRow="1" w:lastRow="0" w:firstColumn="1" w:lastColumn="0" w:noHBand="0" w:noVBand="1"/>
      </w:tblPr>
      <w:tblGrid>
        <w:gridCol w:w="4701"/>
        <w:gridCol w:w="4701"/>
      </w:tblGrid>
      <w:tr w:rsidR="0092499C" w14:paraId="7935379A" w14:textId="77777777" w:rsidTr="0092499C">
        <w:tc>
          <w:tcPr>
            <w:tcW w:w="4701" w:type="dxa"/>
          </w:tcPr>
          <w:p w14:paraId="6E219D09" w14:textId="77777777" w:rsidR="0092499C" w:rsidRPr="00B86D61" w:rsidRDefault="0092499C" w:rsidP="00031932">
            <w:pPr>
              <w:rPr>
                <w:rFonts w:asciiTheme="minorHAnsi" w:hAnsiTheme="minorHAnsi" w:cstheme="minorHAnsi"/>
                <w:sz w:val="24"/>
                <w:szCs w:val="24"/>
              </w:rPr>
            </w:pPr>
            <w:r w:rsidRPr="00B86D61">
              <w:rPr>
                <w:rFonts w:asciiTheme="minorHAnsi" w:hAnsiTheme="minorHAnsi" w:cstheme="minorHAnsi"/>
                <w:sz w:val="24"/>
                <w:szCs w:val="24"/>
              </w:rPr>
              <w:t>Recommendation Three</w:t>
            </w:r>
          </w:p>
        </w:tc>
        <w:tc>
          <w:tcPr>
            <w:tcW w:w="4701" w:type="dxa"/>
          </w:tcPr>
          <w:p w14:paraId="1A924A33" w14:textId="77777777" w:rsidR="0092499C" w:rsidRPr="00B86D61" w:rsidRDefault="0092499C" w:rsidP="00F01A6B">
            <w:pPr>
              <w:rPr>
                <w:rFonts w:asciiTheme="minorHAnsi" w:hAnsiTheme="minorHAnsi" w:cstheme="minorHAnsi"/>
                <w:sz w:val="24"/>
                <w:szCs w:val="24"/>
              </w:rPr>
            </w:pPr>
            <w:r w:rsidRPr="00B86D61">
              <w:rPr>
                <w:rFonts w:asciiTheme="minorHAnsi" w:hAnsiTheme="minorHAnsi" w:cstheme="minorHAnsi"/>
                <w:b/>
                <w:sz w:val="24"/>
                <w:szCs w:val="24"/>
              </w:rPr>
              <w:t>Ensuring consistency in delivery of MECC training</w:t>
            </w:r>
          </w:p>
        </w:tc>
      </w:tr>
      <w:tr w:rsidR="0092499C" w14:paraId="3AD6DEE0" w14:textId="77777777" w:rsidTr="0092499C">
        <w:tc>
          <w:tcPr>
            <w:tcW w:w="4701" w:type="dxa"/>
          </w:tcPr>
          <w:p w14:paraId="09A30E2D" w14:textId="77777777" w:rsidR="0092499C" w:rsidRPr="00B86D61" w:rsidRDefault="00305385" w:rsidP="00031932">
            <w:pPr>
              <w:rPr>
                <w:rFonts w:asciiTheme="minorHAnsi" w:hAnsiTheme="minorHAnsi" w:cstheme="minorHAnsi"/>
                <w:sz w:val="24"/>
                <w:szCs w:val="24"/>
              </w:rPr>
            </w:pPr>
            <w:r w:rsidRPr="00B86D61">
              <w:rPr>
                <w:rFonts w:asciiTheme="minorHAnsi" w:hAnsiTheme="minorHAnsi" w:cstheme="minorHAnsi"/>
                <w:sz w:val="24"/>
                <w:szCs w:val="24"/>
              </w:rPr>
              <w:t>3.1</w:t>
            </w:r>
          </w:p>
        </w:tc>
        <w:tc>
          <w:tcPr>
            <w:tcW w:w="4701" w:type="dxa"/>
          </w:tcPr>
          <w:p w14:paraId="4F63984F" w14:textId="77777777" w:rsidR="0092499C" w:rsidRPr="00B86D61" w:rsidRDefault="0092499C" w:rsidP="00031932">
            <w:pPr>
              <w:rPr>
                <w:rFonts w:asciiTheme="minorHAnsi" w:hAnsiTheme="minorHAnsi" w:cstheme="minorHAnsi"/>
                <w:sz w:val="24"/>
                <w:szCs w:val="24"/>
              </w:rPr>
            </w:pPr>
            <w:r w:rsidRPr="00B86D61">
              <w:rPr>
                <w:rFonts w:asciiTheme="minorHAnsi" w:hAnsiTheme="minorHAnsi" w:cstheme="minorHAnsi"/>
                <w:sz w:val="24"/>
                <w:szCs w:val="24"/>
              </w:rPr>
              <w:t>Work with the providers identified in recommendation one to develop and agr</w:t>
            </w:r>
            <w:r w:rsidR="00B86D61">
              <w:rPr>
                <w:rFonts w:asciiTheme="minorHAnsi" w:hAnsiTheme="minorHAnsi" w:cstheme="minorHAnsi"/>
                <w:sz w:val="24"/>
                <w:szCs w:val="24"/>
              </w:rPr>
              <w:t>ee a consistent MECC definition</w:t>
            </w:r>
          </w:p>
        </w:tc>
      </w:tr>
      <w:tr w:rsidR="0092499C" w14:paraId="5A552C23" w14:textId="77777777" w:rsidTr="0092499C">
        <w:tc>
          <w:tcPr>
            <w:tcW w:w="4701" w:type="dxa"/>
          </w:tcPr>
          <w:p w14:paraId="6030F87C" w14:textId="77777777" w:rsidR="0092499C" w:rsidRPr="00B86D61" w:rsidRDefault="00305385" w:rsidP="00031932">
            <w:pPr>
              <w:rPr>
                <w:rFonts w:asciiTheme="minorHAnsi" w:hAnsiTheme="minorHAnsi" w:cstheme="minorHAnsi"/>
                <w:sz w:val="24"/>
                <w:szCs w:val="24"/>
              </w:rPr>
            </w:pPr>
            <w:r w:rsidRPr="00B86D61">
              <w:rPr>
                <w:rFonts w:asciiTheme="minorHAnsi" w:hAnsiTheme="minorHAnsi" w:cstheme="minorHAnsi"/>
                <w:sz w:val="24"/>
                <w:szCs w:val="24"/>
              </w:rPr>
              <w:t>3.2</w:t>
            </w:r>
          </w:p>
        </w:tc>
        <w:tc>
          <w:tcPr>
            <w:tcW w:w="4701" w:type="dxa"/>
          </w:tcPr>
          <w:p w14:paraId="51B9A754" w14:textId="77777777" w:rsidR="0092499C" w:rsidRPr="00B86D61" w:rsidRDefault="0092499C" w:rsidP="00031932">
            <w:pPr>
              <w:rPr>
                <w:rFonts w:asciiTheme="minorHAnsi" w:hAnsiTheme="minorHAnsi" w:cstheme="minorHAnsi"/>
                <w:sz w:val="24"/>
                <w:szCs w:val="24"/>
              </w:rPr>
            </w:pPr>
            <w:r w:rsidRPr="00B86D61">
              <w:rPr>
                <w:rFonts w:asciiTheme="minorHAnsi" w:hAnsiTheme="minorHAnsi" w:cstheme="minorHAnsi"/>
                <w:sz w:val="24"/>
                <w:szCs w:val="24"/>
              </w:rPr>
              <w:t>Work with providers identified in recommendation one</w:t>
            </w:r>
            <w:r w:rsidR="00B86D61">
              <w:rPr>
                <w:rFonts w:asciiTheme="minorHAnsi" w:hAnsiTheme="minorHAnsi" w:cstheme="minorHAnsi"/>
                <w:sz w:val="24"/>
                <w:szCs w:val="24"/>
              </w:rPr>
              <w:t>,</w:t>
            </w:r>
            <w:r w:rsidRPr="00B86D61">
              <w:rPr>
                <w:rFonts w:asciiTheme="minorHAnsi" w:hAnsiTheme="minorHAnsi" w:cstheme="minorHAnsi"/>
                <w:sz w:val="24"/>
                <w:szCs w:val="24"/>
              </w:rPr>
              <w:t xml:space="preserve"> to </w:t>
            </w:r>
            <w:r w:rsidR="002557C8" w:rsidRPr="00B86D61">
              <w:rPr>
                <w:rFonts w:asciiTheme="minorHAnsi" w:hAnsiTheme="minorHAnsi" w:cstheme="minorHAnsi"/>
                <w:sz w:val="24"/>
                <w:szCs w:val="24"/>
              </w:rPr>
              <w:t>develop a London wide Training the Trainer</w:t>
            </w:r>
            <w:r w:rsidR="00F01A6B" w:rsidRPr="00B86D61">
              <w:rPr>
                <w:rFonts w:asciiTheme="minorHAnsi" w:hAnsiTheme="minorHAnsi" w:cstheme="minorHAnsi"/>
                <w:sz w:val="24"/>
                <w:szCs w:val="24"/>
              </w:rPr>
              <w:t>/ Champions</w:t>
            </w:r>
            <w:r w:rsidR="002557C8" w:rsidRPr="00B86D61">
              <w:rPr>
                <w:rFonts w:asciiTheme="minorHAnsi" w:hAnsiTheme="minorHAnsi" w:cstheme="minorHAnsi"/>
                <w:sz w:val="24"/>
                <w:szCs w:val="24"/>
              </w:rPr>
              <w:t xml:space="preserve"> model, examples such as Macmillan Sage &amp; Thyme could provide a template for implementation.</w:t>
            </w:r>
          </w:p>
        </w:tc>
      </w:tr>
      <w:tr w:rsidR="0092499C" w14:paraId="49FD09CC" w14:textId="77777777" w:rsidTr="0092499C">
        <w:tc>
          <w:tcPr>
            <w:tcW w:w="4701" w:type="dxa"/>
          </w:tcPr>
          <w:p w14:paraId="108B26C4" w14:textId="77777777" w:rsidR="0092499C" w:rsidRPr="00B86D61" w:rsidRDefault="00305385" w:rsidP="00031932">
            <w:pPr>
              <w:rPr>
                <w:rFonts w:asciiTheme="minorHAnsi" w:hAnsiTheme="minorHAnsi" w:cstheme="minorHAnsi"/>
                <w:sz w:val="24"/>
                <w:szCs w:val="24"/>
              </w:rPr>
            </w:pPr>
            <w:r w:rsidRPr="00B86D61">
              <w:rPr>
                <w:rFonts w:asciiTheme="minorHAnsi" w:hAnsiTheme="minorHAnsi" w:cstheme="minorHAnsi"/>
                <w:sz w:val="24"/>
                <w:szCs w:val="24"/>
              </w:rPr>
              <w:t>3.3</w:t>
            </w:r>
          </w:p>
        </w:tc>
        <w:tc>
          <w:tcPr>
            <w:tcW w:w="4701" w:type="dxa"/>
          </w:tcPr>
          <w:p w14:paraId="455ADDD5" w14:textId="77777777" w:rsidR="0092499C" w:rsidRPr="00B86D61" w:rsidRDefault="00702B4C" w:rsidP="00031932">
            <w:pPr>
              <w:rPr>
                <w:rFonts w:asciiTheme="minorHAnsi" w:hAnsiTheme="minorHAnsi" w:cstheme="minorHAnsi"/>
                <w:sz w:val="24"/>
                <w:szCs w:val="24"/>
              </w:rPr>
            </w:pPr>
            <w:r w:rsidRPr="00B86D61">
              <w:rPr>
                <w:rFonts w:asciiTheme="minorHAnsi" w:hAnsiTheme="minorHAnsi" w:cstheme="minorHAnsi"/>
                <w:sz w:val="24"/>
                <w:szCs w:val="24"/>
              </w:rPr>
              <w:t>Explore options for standardizing training provision across London</w:t>
            </w:r>
          </w:p>
        </w:tc>
      </w:tr>
      <w:tr w:rsidR="0092499C" w14:paraId="10CBC6BC" w14:textId="77777777" w:rsidTr="0092499C">
        <w:tc>
          <w:tcPr>
            <w:tcW w:w="4701" w:type="dxa"/>
          </w:tcPr>
          <w:p w14:paraId="0B6DB3A6" w14:textId="77777777" w:rsidR="0092499C" w:rsidRPr="00B86D61" w:rsidRDefault="00305385" w:rsidP="00031932">
            <w:pPr>
              <w:rPr>
                <w:rFonts w:asciiTheme="minorHAnsi" w:hAnsiTheme="minorHAnsi" w:cstheme="minorHAnsi"/>
                <w:sz w:val="24"/>
                <w:szCs w:val="24"/>
              </w:rPr>
            </w:pPr>
            <w:r w:rsidRPr="00B86D61">
              <w:rPr>
                <w:rFonts w:asciiTheme="minorHAnsi" w:hAnsiTheme="minorHAnsi" w:cstheme="minorHAnsi"/>
                <w:sz w:val="24"/>
                <w:szCs w:val="24"/>
              </w:rPr>
              <w:t>3.4</w:t>
            </w:r>
          </w:p>
        </w:tc>
        <w:tc>
          <w:tcPr>
            <w:tcW w:w="4701" w:type="dxa"/>
          </w:tcPr>
          <w:p w14:paraId="0A91A74C" w14:textId="77777777" w:rsidR="0092499C" w:rsidRPr="00B86D61" w:rsidRDefault="00702B4C" w:rsidP="00031932">
            <w:pPr>
              <w:rPr>
                <w:rFonts w:asciiTheme="minorHAnsi" w:hAnsiTheme="minorHAnsi" w:cstheme="minorHAnsi"/>
                <w:sz w:val="24"/>
                <w:szCs w:val="24"/>
              </w:rPr>
            </w:pPr>
            <w:r w:rsidRPr="00B86D61">
              <w:rPr>
                <w:rFonts w:asciiTheme="minorHAnsi" w:hAnsiTheme="minorHAnsi" w:cstheme="minorHAnsi"/>
                <w:sz w:val="24"/>
                <w:szCs w:val="24"/>
              </w:rPr>
              <w:t>Explore options for im</w:t>
            </w:r>
            <w:r w:rsidR="00F01A6B" w:rsidRPr="00B86D61">
              <w:rPr>
                <w:rFonts w:asciiTheme="minorHAnsi" w:hAnsiTheme="minorHAnsi" w:cstheme="minorHAnsi"/>
                <w:sz w:val="24"/>
                <w:szCs w:val="24"/>
              </w:rPr>
              <w:t>b</w:t>
            </w:r>
            <w:r w:rsidRPr="00B86D61">
              <w:rPr>
                <w:rFonts w:asciiTheme="minorHAnsi" w:hAnsiTheme="minorHAnsi" w:cstheme="minorHAnsi"/>
                <w:sz w:val="24"/>
                <w:szCs w:val="24"/>
              </w:rPr>
              <w:t>e</w:t>
            </w:r>
            <w:r w:rsidR="00F01A6B" w:rsidRPr="00B86D61">
              <w:rPr>
                <w:rFonts w:asciiTheme="minorHAnsi" w:hAnsiTheme="minorHAnsi" w:cstheme="minorHAnsi"/>
                <w:sz w:val="24"/>
                <w:szCs w:val="24"/>
              </w:rPr>
              <w:t>d</w:t>
            </w:r>
            <w:r w:rsidRPr="00B86D61">
              <w:rPr>
                <w:rFonts w:asciiTheme="minorHAnsi" w:hAnsiTheme="minorHAnsi" w:cstheme="minorHAnsi"/>
                <w:sz w:val="24"/>
                <w:szCs w:val="24"/>
              </w:rPr>
              <w:t>ding MECC into an organisation culture, environment and infrast</w:t>
            </w:r>
            <w:r w:rsidR="00F01A6B" w:rsidRPr="00B86D61">
              <w:rPr>
                <w:rFonts w:asciiTheme="minorHAnsi" w:hAnsiTheme="minorHAnsi" w:cstheme="minorHAnsi"/>
                <w:sz w:val="24"/>
                <w:szCs w:val="24"/>
              </w:rPr>
              <w:t>ruct</w:t>
            </w:r>
            <w:r w:rsidRPr="00B86D61">
              <w:rPr>
                <w:rFonts w:asciiTheme="minorHAnsi" w:hAnsiTheme="minorHAnsi" w:cstheme="minorHAnsi"/>
                <w:sz w:val="24"/>
                <w:szCs w:val="24"/>
              </w:rPr>
              <w:t>ure, for example similar to Smoke</w:t>
            </w:r>
            <w:r w:rsidR="00B86D61">
              <w:rPr>
                <w:rFonts w:asciiTheme="minorHAnsi" w:hAnsiTheme="minorHAnsi" w:cstheme="minorHAnsi"/>
                <w:sz w:val="24"/>
                <w:szCs w:val="24"/>
              </w:rPr>
              <w:t xml:space="preserve"> </w:t>
            </w:r>
            <w:r w:rsidRPr="00B86D61">
              <w:rPr>
                <w:rFonts w:asciiTheme="minorHAnsi" w:hAnsiTheme="minorHAnsi" w:cstheme="minorHAnsi"/>
                <w:sz w:val="24"/>
                <w:szCs w:val="24"/>
              </w:rPr>
              <w:t>free Organisation</w:t>
            </w:r>
            <w:r w:rsidR="00F01A6B" w:rsidRPr="00B86D61">
              <w:rPr>
                <w:rFonts w:asciiTheme="minorHAnsi" w:hAnsiTheme="minorHAnsi" w:cstheme="minorHAnsi"/>
                <w:sz w:val="24"/>
                <w:szCs w:val="24"/>
              </w:rPr>
              <w:t>s</w:t>
            </w:r>
            <w:r w:rsidRPr="00B86D61">
              <w:rPr>
                <w:rFonts w:asciiTheme="minorHAnsi" w:hAnsiTheme="minorHAnsi" w:cstheme="minorHAnsi"/>
                <w:sz w:val="24"/>
                <w:szCs w:val="24"/>
              </w:rPr>
              <w:t xml:space="preserve"> Pledge</w:t>
            </w:r>
          </w:p>
        </w:tc>
      </w:tr>
      <w:tr w:rsidR="00F01A6B" w14:paraId="2666A2AE" w14:textId="77777777" w:rsidTr="0092499C">
        <w:tc>
          <w:tcPr>
            <w:tcW w:w="4701" w:type="dxa"/>
          </w:tcPr>
          <w:p w14:paraId="7493CFA5" w14:textId="77777777" w:rsidR="00F01A6B" w:rsidRPr="00B86D61" w:rsidRDefault="00305385" w:rsidP="00031932">
            <w:pPr>
              <w:rPr>
                <w:rFonts w:asciiTheme="minorHAnsi" w:hAnsiTheme="minorHAnsi" w:cstheme="minorHAnsi"/>
                <w:sz w:val="24"/>
                <w:szCs w:val="24"/>
              </w:rPr>
            </w:pPr>
            <w:r w:rsidRPr="00B86D61">
              <w:rPr>
                <w:rFonts w:asciiTheme="minorHAnsi" w:hAnsiTheme="minorHAnsi" w:cstheme="minorHAnsi"/>
                <w:sz w:val="24"/>
                <w:szCs w:val="24"/>
              </w:rPr>
              <w:t>3.5</w:t>
            </w:r>
          </w:p>
        </w:tc>
        <w:tc>
          <w:tcPr>
            <w:tcW w:w="4701" w:type="dxa"/>
          </w:tcPr>
          <w:p w14:paraId="6591D35E" w14:textId="77777777" w:rsidR="00F01A6B" w:rsidRPr="00B86D61" w:rsidRDefault="00F01A6B" w:rsidP="00031932">
            <w:pPr>
              <w:rPr>
                <w:rFonts w:asciiTheme="minorHAnsi" w:hAnsiTheme="minorHAnsi" w:cstheme="minorHAnsi"/>
                <w:sz w:val="24"/>
                <w:szCs w:val="24"/>
              </w:rPr>
            </w:pPr>
            <w:r w:rsidRPr="00B86D61">
              <w:rPr>
                <w:rFonts w:asciiTheme="minorHAnsi" w:hAnsiTheme="minorHAnsi" w:cstheme="minorHAnsi"/>
                <w:sz w:val="24"/>
                <w:szCs w:val="24"/>
              </w:rPr>
              <w:t>Explore if MECC reporting outcomes can be linked to patient management system</w:t>
            </w:r>
            <w:r w:rsidR="00B86D61">
              <w:rPr>
                <w:rFonts w:asciiTheme="minorHAnsi" w:hAnsiTheme="minorHAnsi" w:cstheme="minorHAnsi"/>
                <w:sz w:val="24"/>
                <w:szCs w:val="24"/>
              </w:rPr>
              <w:t>s across health and social care</w:t>
            </w:r>
          </w:p>
        </w:tc>
      </w:tr>
    </w:tbl>
    <w:p w14:paraId="4A7BA568" w14:textId="77777777" w:rsidR="0092499C" w:rsidRDefault="0092499C" w:rsidP="00031932">
      <w:pPr>
        <w:rPr>
          <w:rFonts w:cstheme="minorHAnsi"/>
          <w:sz w:val="24"/>
          <w:szCs w:val="24"/>
        </w:rPr>
      </w:pPr>
    </w:p>
    <w:p w14:paraId="04856977" w14:textId="77777777" w:rsidR="00305385" w:rsidRDefault="00305385" w:rsidP="00031932">
      <w:pPr>
        <w:rPr>
          <w:rFonts w:cstheme="minorHAnsi"/>
          <w:sz w:val="24"/>
          <w:szCs w:val="24"/>
        </w:rPr>
      </w:pPr>
    </w:p>
    <w:p w14:paraId="0D2BB62D" w14:textId="77777777" w:rsidR="00305385" w:rsidRDefault="00305385" w:rsidP="00031932">
      <w:pPr>
        <w:rPr>
          <w:rFonts w:cstheme="minorHAnsi"/>
          <w:sz w:val="24"/>
          <w:szCs w:val="24"/>
        </w:rPr>
      </w:pPr>
    </w:p>
    <w:tbl>
      <w:tblPr>
        <w:tblStyle w:val="TableGrid"/>
        <w:tblW w:w="0" w:type="auto"/>
        <w:tblLook w:val="04A0" w:firstRow="1" w:lastRow="0" w:firstColumn="1" w:lastColumn="0" w:noHBand="0" w:noVBand="1"/>
      </w:tblPr>
      <w:tblGrid>
        <w:gridCol w:w="4701"/>
        <w:gridCol w:w="4701"/>
      </w:tblGrid>
      <w:tr w:rsidR="00F01A6B" w14:paraId="549B6F0C" w14:textId="77777777" w:rsidTr="00562BD7">
        <w:tc>
          <w:tcPr>
            <w:tcW w:w="4701" w:type="dxa"/>
          </w:tcPr>
          <w:p w14:paraId="60F89BCF" w14:textId="77777777" w:rsidR="00F01A6B" w:rsidRPr="00B86D61" w:rsidRDefault="00F01A6B" w:rsidP="00562BD7">
            <w:pPr>
              <w:rPr>
                <w:rFonts w:asciiTheme="minorHAnsi" w:hAnsiTheme="minorHAnsi" w:cstheme="minorHAnsi"/>
                <w:sz w:val="24"/>
                <w:szCs w:val="24"/>
              </w:rPr>
            </w:pPr>
            <w:r w:rsidRPr="00B86D61">
              <w:rPr>
                <w:rFonts w:asciiTheme="minorHAnsi" w:hAnsiTheme="minorHAnsi" w:cstheme="minorHAnsi"/>
                <w:sz w:val="24"/>
                <w:szCs w:val="24"/>
              </w:rPr>
              <w:t>Recommendation Four</w:t>
            </w:r>
          </w:p>
        </w:tc>
        <w:tc>
          <w:tcPr>
            <w:tcW w:w="4701" w:type="dxa"/>
          </w:tcPr>
          <w:p w14:paraId="3C7E4EA2" w14:textId="77777777" w:rsidR="00F01A6B" w:rsidRPr="00B86D61" w:rsidRDefault="00F01A6B" w:rsidP="00562BD7">
            <w:pPr>
              <w:rPr>
                <w:rFonts w:asciiTheme="minorHAnsi" w:hAnsiTheme="minorHAnsi" w:cstheme="minorHAnsi"/>
                <w:b/>
                <w:sz w:val="24"/>
                <w:szCs w:val="24"/>
              </w:rPr>
            </w:pPr>
            <w:r w:rsidRPr="00B86D61">
              <w:rPr>
                <w:rFonts w:asciiTheme="minorHAnsi" w:hAnsiTheme="minorHAnsi" w:cstheme="minorHAnsi"/>
                <w:b/>
                <w:sz w:val="24"/>
                <w:szCs w:val="24"/>
              </w:rPr>
              <w:t>Developing resources for the delivery of MECC training</w:t>
            </w:r>
          </w:p>
        </w:tc>
      </w:tr>
      <w:tr w:rsidR="00F01A6B" w14:paraId="416BE060" w14:textId="77777777" w:rsidTr="00562BD7">
        <w:tc>
          <w:tcPr>
            <w:tcW w:w="4701" w:type="dxa"/>
          </w:tcPr>
          <w:p w14:paraId="6A000329" w14:textId="77777777" w:rsidR="00F01A6B" w:rsidRPr="00B86D61" w:rsidRDefault="00305385" w:rsidP="00562BD7">
            <w:pPr>
              <w:rPr>
                <w:rFonts w:asciiTheme="minorHAnsi" w:hAnsiTheme="minorHAnsi" w:cstheme="minorHAnsi"/>
                <w:sz w:val="24"/>
                <w:szCs w:val="24"/>
              </w:rPr>
            </w:pPr>
            <w:r w:rsidRPr="00B86D61">
              <w:rPr>
                <w:rFonts w:asciiTheme="minorHAnsi" w:hAnsiTheme="minorHAnsi" w:cstheme="minorHAnsi"/>
                <w:sz w:val="24"/>
                <w:szCs w:val="24"/>
              </w:rPr>
              <w:t>4,1</w:t>
            </w:r>
          </w:p>
        </w:tc>
        <w:tc>
          <w:tcPr>
            <w:tcW w:w="4701" w:type="dxa"/>
          </w:tcPr>
          <w:p w14:paraId="1D863A00" w14:textId="77777777" w:rsidR="00F01A6B" w:rsidRPr="00B86D61" w:rsidRDefault="00F01A6B" w:rsidP="00562BD7">
            <w:pPr>
              <w:rPr>
                <w:rFonts w:asciiTheme="minorHAnsi" w:hAnsiTheme="minorHAnsi" w:cstheme="minorHAnsi"/>
                <w:sz w:val="24"/>
                <w:szCs w:val="24"/>
              </w:rPr>
            </w:pPr>
            <w:r w:rsidRPr="00B86D61">
              <w:rPr>
                <w:rFonts w:asciiTheme="minorHAnsi" w:hAnsiTheme="minorHAnsi" w:cstheme="minorHAnsi"/>
                <w:sz w:val="24"/>
                <w:szCs w:val="24"/>
              </w:rPr>
              <w:t>Develop central repository of MECC train</w:t>
            </w:r>
            <w:r w:rsidR="00FD7AB4">
              <w:rPr>
                <w:rFonts w:asciiTheme="minorHAnsi" w:hAnsiTheme="minorHAnsi" w:cstheme="minorHAnsi"/>
                <w:sz w:val="24"/>
                <w:szCs w:val="24"/>
              </w:rPr>
              <w:t>ing resources and best practice</w:t>
            </w:r>
          </w:p>
        </w:tc>
      </w:tr>
      <w:tr w:rsidR="00F01A6B" w14:paraId="6B21DFC6" w14:textId="77777777" w:rsidTr="00562BD7">
        <w:tc>
          <w:tcPr>
            <w:tcW w:w="4701" w:type="dxa"/>
          </w:tcPr>
          <w:p w14:paraId="628B9C90" w14:textId="77777777" w:rsidR="00F01A6B" w:rsidRPr="00B86D61" w:rsidRDefault="00305385" w:rsidP="00562BD7">
            <w:pPr>
              <w:rPr>
                <w:rFonts w:asciiTheme="minorHAnsi" w:hAnsiTheme="minorHAnsi" w:cstheme="minorHAnsi"/>
                <w:sz w:val="24"/>
                <w:szCs w:val="24"/>
              </w:rPr>
            </w:pPr>
            <w:r w:rsidRPr="00B86D61">
              <w:rPr>
                <w:rFonts w:asciiTheme="minorHAnsi" w:hAnsiTheme="minorHAnsi" w:cstheme="minorHAnsi"/>
                <w:sz w:val="24"/>
                <w:szCs w:val="24"/>
              </w:rPr>
              <w:t>4.2</w:t>
            </w:r>
          </w:p>
        </w:tc>
        <w:tc>
          <w:tcPr>
            <w:tcW w:w="4701" w:type="dxa"/>
          </w:tcPr>
          <w:p w14:paraId="21022A6A" w14:textId="77777777" w:rsidR="00F01A6B" w:rsidRPr="00B86D61" w:rsidRDefault="00F01A6B" w:rsidP="00562BD7">
            <w:pPr>
              <w:rPr>
                <w:rFonts w:asciiTheme="minorHAnsi" w:hAnsiTheme="minorHAnsi" w:cstheme="minorHAnsi"/>
                <w:sz w:val="24"/>
                <w:szCs w:val="24"/>
              </w:rPr>
            </w:pPr>
            <w:r w:rsidRPr="00B86D61">
              <w:rPr>
                <w:rFonts w:asciiTheme="minorHAnsi" w:hAnsiTheme="minorHAnsi" w:cstheme="minorHAnsi"/>
                <w:sz w:val="24"/>
                <w:szCs w:val="24"/>
              </w:rPr>
              <w:t xml:space="preserve">Explore on line/ e-learning platform that can provide </w:t>
            </w:r>
            <w:r w:rsidR="006421B6" w:rsidRPr="00B86D61">
              <w:rPr>
                <w:rFonts w:asciiTheme="minorHAnsi" w:hAnsiTheme="minorHAnsi" w:cstheme="minorHAnsi"/>
                <w:sz w:val="24"/>
                <w:szCs w:val="24"/>
              </w:rPr>
              <w:t xml:space="preserve">agreed training content, </w:t>
            </w:r>
            <w:r w:rsidRPr="00B86D61">
              <w:rPr>
                <w:rFonts w:asciiTheme="minorHAnsi" w:hAnsiTheme="minorHAnsi" w:cstheme="minorHAnsi"/>
                <w:sz w:val="24"/>
                <w:szCs w:val="24"/>
              </w:rPr>
              <w:t>data metric</w:t>
            </w:r>
            <w:r w:rsidR="00FD7AB4">
              <w:rPr>
                <w:rFonts w:asciiTheme="minorHAnsi" w:hAnsiTheme="minorHAnsi" w:cstheme="minorHAnsi"/>
                <w:sz w:val="24"/>
                <w:szCs w:val="24"/>
              </w:rPr>
              <w:t>s and link to onward evaluation</w:t>
            </w:r>
          </w:p>
        </w:tc>
      </w:tr>
      <w:tr w:rsidR="00F01A6B" w14:paraId="0A4DA85B" w14:textId="77777777" w:rsidTr="00562BD7">
        <w:tc>
          <w:tcPr>
            <w:tcW w:w="4701" w:type="dxa"/>
          </w:tcPr>
          <w:p w14:paraId="0D92A2C6" w14:textId="77777777" w:rsidR="00F01A6B" w:rsidRPr="00B86D61" w:rsidRDefault="00305385" w:rsidP="00562BD7">
            <w:pPr>
              <w:rPr>
                <w:rFonts w:asciiTheme="minorHAnsi" w:hAnsiTheme="minorHAnsi" w:cstheme="minorHAnsi"/>
                <w:sz w:val="24"/>
                <w:szCs w:val="24"/>
              </w:rPr>
            </w:pPr>
            <w:r w:rsidRPr="00B86D61">
              <w:rPr>
                <w:rFonts w:asciiTheme="minorHAnsi" w:hAnsiTheme="minorHAnsi" w:cstheme="minorHAnsi"/>
                <w:sz w:val="24"/>
                <w:szCs w:val="24"/>
              </w:rPr>
              <w:t>4.3</w:t>
            </w:r>
          </w:p>
        </w:tc>
        <w:tc>
          <w:tcPr>
            <w:tcW w:w="4701" w:type="dxa"/>
          </w:tcPr>
          <w:p w14:paraId="4D7B3283" w14:textId="77777777" w:rsidR="00F01A6B" w:rsidRPr="00B86D61" w:rsidRDefault="00F01A6B" w:rsidP="00562BD7">
            <w:pPr>
              <w:rPr>
                <w:rFonts w:asciiTheme="minorHAnsi" w:hAnsiTheme="minorHAnsi" w:cstheme="minorHAnsi"/>
                <w:sz w:val="24"/>
                <w:szCs w:val="24"/>
              </w:rPr>
            </w:pPr>
            <w:r w:rsidRPr="00B86D61">
              <w:rPr>
                <w:rFonts w:asciiTheme="minorHAnsi" w:hAnsiTheme="minorHAnsi" w:cstheme="minorHAnsi"/>
                <w:sz w:val="24"/>
                <w:szCs w:val="24"/>
              </w:rPr>
              <w:t>Develop pan London physical and digital resources</w:t>
            </w:r>
            <w:r w:rsidR="00FD7AB4">
              <w:rPr>
                <w:rFonts w:asciiTheme="minorHAnsi" w:hAnsiTheme="minorHAnsi" w:cstheme="minorHAnsi"/>
                <w:sz w:val="24"/>
                <w:szCs w:val="24"/>
              </w:rPr>
              <w:t>,</w:t>
            </w:r>
            <w:r w:rsidRPr="00B86D61">
              <w:rPr>
                <w:rFonts w:asciiTheme="minorHAnsi" w:hAnsiTheme="minorHAnsi" w:cstheme="minorHAnsi"/>
                <w:sz w:val="24"/>
                <w:szCs w:val="24"/>
              </w:rPr>
              <w:t xml:space="preserve"> which can </w:t>
            </w:r>
            <w:r w:rsidR="00FD7AB4">
              <w:rPr>
                <w:rFonts w:asciiTheme="minorHAnsi" w:hAnsiTheme="minorHAnsi" w:cstheme="minorHAnsi"/>
                <w:sz w:val="24"/>
                <w:szCs w:val="24"/>
              </w:rPr>
              <w:t>be locally branded if required</w:t>
            </w:r>
          </w:p>
        </w:tc>
      </w:tr>
      <w:tr w:rsidR="00F01A6B" w14:paraId="35399EA8" w14:textId="77777777" w:rsidTr="00562BD7">
        <w:tc>
          <w:tcPr>
            <w:tcW w:w="4701" w:type="dxa"/>
          </w:tcPr>
          <w:p w14:paraId="60405996" w14:textId="77777777" w:rsidR="00F01A6B" w:rsidRPr="00B86D61" w:rsidRDefault="00305385" w:rsidP="00562BD7">
            <w:pPr>
              <w:rPr>
                <w:rFonts w:asciiTheme="minorHAnsi" w:hAnsiTheme="minorHAnsi" w:cstheme="minorHAnsi"/>
                <w:sz w:val="24"/>
                <w:szCs w:val="24"/>
              </w:rPr>
            </w:pPr>
            <w:r w:rsidRPr="00B86D61">
              <w:rPr>
                <w:rFonts w:asciiTheme="minorHAnsi" w:hAnsiTheme="minorHAnsi" w:cstheme="minorHAnsi"/>
                <w:sz w:val="24"/>
                <w:szCs w:val="24"/>
              </w:rPr>
              <w:t>4.4</w:t>
            </w:r>
          </w:p>
        </w:tc>
        <w:tc>
          <w:tcPr>
            <w:tcW w:w="4701" w:type="dxa"/>
          </w:tcPr>
          <w:p w14:paraId="1FB9C7FB" w14:textId="77777777" w:rsidR="00F01A6B" w:rsidRPr="00B86D61" w:rsidRDefault="00F01A6B" w:rsidP="00562BD7">
            <w:pPr>
              <w:rPr>
                <w:rFonts w:asciiTheme="minorHAnsi" w:hAnsiTheme="minorHAnsi" w:cstheme="minorHAnsi"/>
                <w:sz w:val="24"/>
                <w:szCs w:val="24"/>
              </w:rPr>
            </w:pPr>
            <w:r w:rsidRPr="00B86D61">
              <w:rPr>
                <w:rFonts w:asciiTheme="minorHAnsi" w:hAnsiTheme="minorHAnsi" w:cstheme="minorHAnsi"/>
                <w:sz w:val="24"/>
                <w:szCs w:val="24"/>
              </w:rPr>
              <w:t>Review existing on-line community of practice and see if it can be expan</w:t>
            </w:r>
            <w:r w:rsidR="00FD7AB4">
              <w:rPr>
                <w:rFonts w:asciiTheme="minorHAnsi" w:hAnsiTheme="minorHAnsi" w:cstheme="minorHAnsi"/>
                <w:sz w:val="24"/>
                <w:szCs w:val="24"/>
              </w:rPr>
              <w:t>ded to be a pan London resource</w:t>
            </w:r>
          </w:p>
        </w:tc>
      </w:tr>
    </w:tbl>
    <w:p w14:paraId="7E886EE4" w14:textId="77777777" w:rsidR="00F01A6B" w:rsidRDefault="00F01A6B" w:rsidP="00031932">
      <w:pPr>
        <w:rPr>
          <w:rFonts w:cstheme="minorHAnsi"/>
          <w:sz w:val="24"/>
          <w:szCs w:val="24"/>
        </w:rPr>
      </w:pPr>
    </w:p>
    <w:tbl>
      <w:tblPr>
        <w:tblStyle w:val="TableGrid"/>
        <w:tblW w:w="0" w:type="auto"/>
        <w:tblLook w:val="04A0" w:firstRow="1" w:lastRow="0" w:firstColumn="1" w:lastColumn="0" w:noHBand="0" w:noVBand="1"/>
      </w:tblPr>
      <w:tblGrid>
        <w:gridCol w:w="4701"/>
        <w:gridCol w:w="4701"/>
      </w:tblGrid>
      <w:tr w:rsidR="00F01A6B" w14:paraId="6CC1E94C" w14:textId="77777777" w:rsidTr="00562BD7">
        <w:tc>
          <w:tcPr>
            <w:tcW w:w="4701" w:type="dxa"/>
          </w:tcPr>
          <w:p w14:paraId="53131531" w14:textId="77777777" w:rsidR="00F01A6B" w:rsidRPr="00FD7AB4" w:rsidRDefault="00F01A6B" w:rsidP="00562BD7">
            <w:pPr>
              <w:rPr>
                <w:rFonts w:asciiTheme="minorHAnsi" w:hAnsiTheme="minorHAnsi" w:cstheme="minorHAnsi"/>
                <w:sz w:val="24"/>
                <w:szCs w:val="24"/>
              </w:rPr>
            </w:pPr>
            <w:r w:rsidRPr="00FD7AB4">
              <w:rPr>
                <w:rFonts w:asciiTheme="minorHAnsi" w:hAnsiTheme="minorHAnsi" w:cstheme="minorHAnsi"/>
                <w:sz w:val="24"/>
                <w:szCs w:val="24"/>
              </w:rPr>
              <w:t>Recommendation Five</w:t>
            </w:r>
          </w:p>
        </w:tc>
        <w:tc>
          <w:tcPr>
            <w:tcW w:w="4701" w:type="dxa"/>
          </w:tcPr>
          <w:p w14:paraId="1E20D617" w14:textId="77777777" w:rsidR="00F01A6B" w:rsidRPr="00FD7AB4" w:rsidRDefault="00F01A6B" w:rsidP="00562BD7">
            <w:pPr>
              <w:rPr>
                <w:rFonts w:asciiTheme="minorHAnsi" w:hAnsiTheme="minorHAnsi" w:cstheme="minorHAnsi"/>
                <w:b/>
                <w:sz w:val="24"/>
                <w:szCs w:val="24"/>
              </w:rPr>
            </w:pPr>
            <w:r w:rsidRPr="00FD7AB4">
              <w:rPr>
                <w:rFonts w:asciiTheme="minorHAnsi" w:hAnsiTheme="minorHAnsi" w:cstheme="minorHAnsi"/>
                <w:b/>
                <w:sz w:val="24"/>
                <w:szCs w:val="24"/>
              </w:rPr>
              <w:t>Robust evaluation</w:t>
            </w:r>
          </w:p>
        </w:tc>
      </w:tr>
      <w:tr w:rsidR="00F01A6B" w14:paraId="2549D56F" w14:textId="77777777" w:rsidTr="00562BD7">
        <w:tc>
          <w:tcPr>
            <w:tcW w:w="4701" w:type="dxa"/>
          </w:tcPr>
          <w:p w14:paraId="66200A9C" w14:textId="77777777" w:rsidR="00F01A6B" w:rsidRPr="00FD7AB4" w:rsidRDefault="00305385" w:rsidP="00562BD7">
            <w:pPr>
              <w:rPr>
                <w:rFonts w:asciiTheme="minorHAnsi" w:hAnsiTheme="minorHAnsi" w:cstheme="minorHAnsi"/>
                <w:sz w:val="24"/>
                <w:szCs w:val="24"/>
              </w:rPr>
            </w:pPr>
            <w:r w:rsidRPr="00FD7AB4">
              <w:rPr>
                <w:rFonts w:asciiTheme="minorHAnsi" w:hAnsiTheme="minorHAnsi" w:cstheme="minorHAnsi"/>
                <w:sz w:val="24"/>
                <w:szCs w:val="24"/>
              </w:rPr>
              <w:t>5.1</w:t>
            </w:r>
          </w:p>
        </w:tc>
        <w:tc>
          <w:tcPr>
            <w:tcW w:w="4701" w:type="dxa"/>
          </w:tcPr>
          <w:p w14:paraId="7643E234" w14:textId="77777777" w:rsidR="00F01A6B" w:rsidRPr="00FD7AB4" w:rsidRDefault="00F01A6B" w:rsidP="00562BD7">
            <w:pPr>
              <w:rPr>
                <w:rFonts w:asciiTheme="minorHAnsi" w:hAnsiTheme="minorHAnsi" w:cstheme="minorHAnsi"/>
                <w:sz w:val="24"/>
                <w:szCs w:val="24"/>
              </w:rPr>
            </w:pPr>
            <w:r w:rsidRPr="00FD7AB4">
              <w:rPr>
                <w:rFonts w:asciiTheme="minorHAnsi" w:hAnsiTheme="minorHAnsi" w:cstheme="minorHAnsi"/>
                <w:sz w:val="24"/>
                <w:szCs w:val="24"/>
              </w:rPr>
              <w:t>Work with the providers identified in recommendation one to develop and agree a consistent MECC evaluation framework</w:t>
            </w:r>
          </w:p>
        </w:tc>
      </w:tr>
    </w:tbl>
    <w:p w14:paraId="1C8DD692" w14:textId="77777777" w:rsidR="00F01A6B" w:rsidRDefault="00F01A6B" w:rsidP="00031932">
      <w:pPr>
        <w:rPr>
          <w:rFonts w:cstheme="minorHAnsi"/>
          <w:sz w:val="24"/>
          <w:szCs w:val="24"/>
        </w:rPr>
      </w:pPr>
    </w:p>
    <w:tbl>
      <w:tblPr>
        <w:tblStyle w:val="TableGrid"/>
        <w:tblW w:w="0" w:type="auto"/>
        <w:tblLook w:val="04A0" w:firstRow="1" w:lastRow="0" w:firstColumn="1" w:lastColumn="0" w:noHBand="0" w:noVBand="1"/>
      </w:tblPr>
      <w:tblGrid>
        <w:gridCol w:w="4701"/>
        <w:gridCol w:w="4701"/>
      </w:tblGrid>
      <w:tr w:rsidR="006421B6" w14:paraId="591DCB93" w14:textId="77777777" w:rsidTr="00562BD7">
        <w:tc>
          <w:tcPr>
            <w:tcW w:w="4701" w:type="dxa"/>
          </w:tcPr>
          <w:p w14:paraId="086D7150" w14:textId="77777777" w:rsidR="006421B6" w:rsidRPr="00FD7AB4" w:rsidRDefault="006421B6" w:rsidP="00562BD7">
            <w:pPr>
              <w:rPr>
                <w:rFonts w:asciiTheme="minorHAnsi" w:hAnsiTheme="minorHAnsi" w:cstheme="minorHAnsi"/>
                <w:sz w:val="24"/>
                <w:szCs w:val="24"/>
              </w:rPr>
            </w:pPr>
            <w:r w:rsidRPr="00FD7AB4">
              <w:rPr>
                <w:rFonts w:asciiTheme="minorHAnsi" w:hAnsiTheme="minorHAnsi" w:cstheme="minorHAnsi"/>
                <w:sz w:val="24"/>
                <w:szCs w:val="24"/>
              </w:rPr>
              <w:t>Recommendation Six</w:t>
            </w:r>
          </w:p>
        </w:tc>
        <w:tc>
          <w:tcPr>
            <w:tcW w:w="4701" w:type="dxa"/>
          </w:tcPr>
          <w:p w14:paraId="69A0CE78" w14:textId="77777777" w:rsidR="006421B6" w:rsidRPr="00FD7AB4" w:rsidRDefault="006421B6" w:rsidP="00562BD7">
            <w:pPr>
              <w:rPr>
                <w:rFonts w:asciiTheme="minorHAnsi" w:hAnsiTheme="minorHAnsi" w:cstheme="minorHAnsi"/>
                <w:b/>
                <w:sz w:val="24"/>
                <w:szCs w:val="24"/>
              </w:rPr>
            </w:pPr>
            <w:r w:rsidRPr="00FD7AB4">
              <w:rPr>
                <w:rFonts w:asciiTheme="minorHAnsi" w:hAnsiTheme="minorHAnsi" w:cstheme="minorHAnsi"/>
                <w:b/>
                <w:sz w:val="24"/>
                <w:szCs w:val="24"/>
              </w:rPr>
              <w:t>Ensuring MECC is sustainable</w:t>
            </w:r>
          </w:p>
        </w:tc>
      </w:tr>
      <w:tr w:rsidR="006421B6" w14:paraId="490FB3C1" w14:textId="77777777" w:rsidTr="00562BD7">
        <w:tc>
          <w:tcPr>
            <w:tcW w:w="4701" w:type="dxa"/>
          </w:tcPr>
          <w:p w14:paraId="6717BB83" w14:textId="77777777" w:rsidR="006421B6" w:rsidRPr="00FD7AB4" w:rsidRDefault="00305385" w:rsidP="00562BD7">
            <w:pPr>
              <w:rPr>
                <w:rFonts w:asciiTheme="minorHAnsi" w:hAnsiTheme="minorHAnsi" w:cstheme="minorHAnsi"/>
                <w:sz w:val="24"/>
                <w:szCs w:val="24"/>
              </w:rPr>
            </w:pPr>
            <w:r w:rsidRPr="00FD7AB4">
              <w:rPr>
                <w:rFonts w:asciiTheme="minorHAnsi" w:hAnsiTheme="minorHAnsi" w:cstheme="minorHAnsi"/>
                <w:sz w:val="24"/>
                <w:szCs w:val="24"/>
              </w:rPr>
              <w:t>6.1</w:t>
            </w:r>
          </w:p>
        </w:tc>
        <w:tc>
          <w:tcPr>
            <w:tcW w:w="4701" w:type="dxa"/>
          </w:tcPr>
          <w:p w14:paraId="14818D20" w14:textId="77777777" w:rsidR="006421B6" w:rsidRPr="00FD7AB4" w:rsidRDefault="006421B6" w:rsidP="00562BD7">
            <w:pPr>
              <w:rPr>
                <w:rFonts w:asciiTheme="minorHAnsi" w:hAnsiTheme="minorHAnsi" w:cstheme="minorHAnsi"/>
                <w:sz w:val="24"/>
                <w:szCs w:val="24"/>
              </w:rPr>
            </w:pPr>
            <w:r w:rsidRPr="00FD7AB4">
              <w:rPr>
                <w:rFonts w:asciiTheme="minorHAnsi" w:hAnsiTheme="minorHAnsi" w:cstheme="minorHAnsi"/>
                <w:sz w:val="24"/>
                <w:szCs w:val="24"/>
              </w:rPr>
              <w:t xml:space="preserve">Work with commissioners and providers to develop a </w:t>
            </w:r>
            <w:r w:rsidR="00305385" w:rsidRPr="00FD7AB4">
              <w:rPr>
                <w:rFonts w:asciiTheme="minorHAnsi" w:hAnsiTheme="minorHAnsi" w:cstheme="minorHAnsi"/>
                <w:sz w:val="24"/>
                <w:szCs w:val="24"/>
              </w:rPr>
              <w:t>well-resourced</w:t>
            </w:r>
            <w:r w:rsidRPr="00FD7AB4">
              <w:rPr>
                <w:rFonts w:asciiTheme="minorHAnsi" w:hAnsiTheme="minorHAnsi" w:cstheme="minorHAnsi"/>
                <w:sz w:val="24"/>
                <w:szCs w:val="24"/>
              </w:rPr>
              <w:t xml:space="preserve"> and sust</w:t>
            </w:r>
            <w:r w:rsidR="00FD7AB4">
              <w:rPr>
                <w:rFonts w:asciiTheme="minorHAnsi" w:hAnsiTheme="minorHAnsi" w:cstheme="minorHAnsi"/>
                <w:sz w:val="24"/>
                <w:szCs w:val="24"/>
              </w:rPr>
              <w:t>ainable MECC training programme</w:t>
            </w:r>
          </w:p>
        </w:tc>
      </w:tr>
    </w:tbl>
    <w:p w14:paraId="7A6FD69D" w14:textId="77777777" w:rsidR="006421B6" w:rsidRDefault="006421B6" w:rsidP="00031932">
      <w:pPr>
        <w:rPr>
          <w:rFonts w:cstheme="minorHAnsi"/>
          <w:sz w:val="24"/>
          <w:szCs w:val="24"/>
        </w:rPr>
      </w:pPr>
    </w:p>
    <w:p w14:paraId="2F894DA1" w14:textId="77777777" w:rsidR="00104C62" w:rsidRDefault="00104C62" w:rsidP="00104C62"/>
    <w:p w14:paraId="4173F86C" w14:textId="77777777" w:rsidR="00104C62" w:rsidRDefault="00104C62" w:rsidP="00104C62"/>
    <w:p w14:paraId="190E2665" w14:textId="77777777" w:rsidR="0045075E" w:rsidRDefault="0045075E" w:rsidP="004D7748">
      <w:pPr>
        <w:pStyle w:val="Heading4"/>
      </w:pPr>
    </w:p>
    <w:p w14:paraId="4EE3BE64" w14:textId="77777777" w:rsidR="004D7748" w:rsidRDefault="004D7748" w:rsidP="004D7748">
      <w:pPr>
        <w:spacing w:before="120" w:after="120"/>
        <w:rPr>
          <w:color w:val="159AFF" w:themeColor="text1" w:themeTint="BF"/>
        </w:rPr>
      </w:pPr>
    </w:p>
    <w:p w14:paraId="120BEA08" w14:textId="77777777" w:rsidR="004D7748" w:rsidRDefault="004D7748" w:rsidP="004D7748">
      <w:pPr>
        <w:spacing w:before="120" w:after="120"/>
        <w:rPr>
          <w:color w:val="159AFF" w:themeColor="text1" w:themeTint="BF"/>
        </w:rPr>
      </w:pPr>
    </w:p>
    <w:p w14:paraId="6E1DF75D" w14:textId="77777777" w:rsidR="007311B4" w:rsidRDefault="007311B4" w:rsidP="004D7748">
      <w:pPr>
        <w:spacing w:before="120" w:after="120"/>
        <w:rPr>
          <w:color w:val="159AFF" w:themeColor="text1" w:themeTint="BF"/>
        </w:rPr>
      </w:pPr>
    </w:p>
    <w:p w14:paraId="0EA7AF69" w14:textId="77777777" w:rsidR="007311B4" w:rsidRDefault="007311B4" w:rsidP="004D7748">
      <w:pPr>
        <w:spacing w:before="120" w:after="120"/>
        <w:rPr>
          <w:color w:val="159AFF" w:themeColor="text1" w:themeTint="BF"/>
        </w:rPr>
      </w:pPr>
    </w:p>
    <w:p w14:paraId="5201161A" w14:textId="77777777" w:rsidR="007311B4" w:rsidRDefault="007311B4" w:rsidP="004D7748">
      <w:pPr>
        <w:spacing w:before="120" w:after="120"/>
        <w:rPr>
          <w:color w:val="159AFF" w:themeColor="text1" w:themeTint="BF"/>
        </w:rPr>
      </w:pPr>
    </w:p>
    <w:p w14:paraId="0EB9BDD0" w14:textId="77777777" w:rsidR="007311B4" w:rsidRDefault="007311B4" w:rsidP="004D7748">
      <w:pPr>
        <w:spacing w:before="120" w:after="120"/>
        <w:rPr>
          <w:color w:val="159AFF" w:themeColor="text1" w:themeTint="BF"/>
        </w:rPr>
      </w:pPr>
    </w:p>
    <w:p w14:paraId="06B38A4A" w14:textId="77777777" w:rsidR="007311B4" w:rsidRDefault="007311B4" w:rsidP="004D7748">
      <w:pPr>
        <w:spacing w:before="120" w:after="120"/>
        <w:rPr>
          <w:color w:val="159AFF" w:themeColor="text1" w:themeTint="BF"/>
        </w:rPr>
      </w:pPr>
    </w:p>
    <w:p w14:paraId="30CCF56D" w14:textId="77777777" w:rsidR="007311B4" w:rsidRDefault="007311B4" w:rsidP="004D7748">
      <w:pPr>
        <w:spacing w:before="120" w:after="120"/>
        <w:rPr>
          <w:color w:val="159AFF" w:themeColor="text1" w:themeTint="BF"/>
        </w:rPr>
      </w:pPr>
    </w:p>
    <w:p w14:paraId="41F02772" w14:textId="77777777" w:rsidR="007311B4" w:rsidRDefault="007311B4" w:rsidP="004D7748">
      <w:pPr>
        <w:spacing w:before="120" w:after="120"/>
        <w:rPr>
          <w:color w:val="159AFF" w:themeColor="text1" w:themeTint="BF"/>
        </w:rPr>
      </w:pPr>
    </w:p>
    <w:p w14:paraId="352619E1" w14:textId="77777777" w:rsidR="007311B4" w:rsidRDefault="007311B4" w:rsidP="004D7748">
      <w:pPr>
        <w:spacing w:before="120" w:after="120"/>
        <w:rPr>
          <w:color w:val="159AFF" w:themeColor="text1" w:themeTint="BF"/>
        </w:rPr>
      </w:pPr>
    </w:p>
    <w:p w14:paraId="38B0D8BF" w14:textId="69E6D5EA" w:rsidR="00947F12" w:rsidRDefault="00947F12" w:rsidP="00947F12">
      <w:pPr>
        <w:pStyle w:val="Heading1"/>
        <w:rPr>
          <w:rFonts w:asciiTheme="minorHAnsi" w:hAnsiTheme="minorHAnsi"/>
        </w:rPr>
      </w:pPr>
      <w:r w:rsidRPr="00FD7AB4">
        <w:rPr>
          <w:rFonts w:asciiTheme="minorHAnsi" w:hAnsiTheme="minorHAnsi"/>
        </w:rPr>
        <w:lastRenderedPageBreak/>
        <w:t xml:space="preserve">Appendix </w:t>
      </w:r>
      <w:r>
        <w:rPr>
          <w:rFonts w:asciiTheme="minorHAnsi" w:hAnsiTheme="minorHAnsi"/>
        </w:rPr>
        <w:t>B</w:t>
      </w:r>
      <w:r w:rsidRPr="00FD7AB4">
        <w:rPr>
          <w:rFonts w:asciiTheme="minorHAnsi" w:hAnsiTheme="minorHAnsi"/>
        </w:rPr>
        <w:t>:</w:t>
      </w:r>
      <w:r>
        <w:rPr>
          <w:rFonts w:asciiTheme="minorHAnsi" w:hAnsiTheme="minorHAnsi"/>
        </w:rPr>
        <w:t>Resources Identified</w:t>
      </w:r>
    </w:p>
    <w:tbl>
      <w:tblPr>
        <w:tblStyle w:val="TableGrid"/>
        <w:tblW w:w="12359" w:type="dxa"/>
        <w:tblLook w:val="04A0" w:firstRow="1" w:lastRow="0" w:firstColumn="1" w:lastColumn="0" w:noHBand="0" w:noVBand="1"/>
      </w:tblPr>
      <w:tblGrid>
        <w:gridCol w:w="1573"/>
        <w:gridCol w:w="1488"/>
        <w:gridCol w:w="2070"/>
        <w:gridCol w:w="7228"/>
      </w:tblGrid>
      <w:tr w:rsidR="00947F12" w14:paraId="3F294545" w14:textId="77777777" w:rsidTr="008046C0">
        <w:tc>
          <w:tcPr>
            <w:tcW w:w="1440" w:type="dxa"/>
          </w:tcPr>
          <w:p w14:paraId="0CFD05E9" w14:textId="77777777" w:rsidR="00947F12" w:rsidRPr="00F76A3F" w:rsidRDefault="00947F12" w:rsidP="008046C0">
            <w:pPr>
              <w:jc w:val="center"/>
              <w:rPr>
                <w:b/>
              </w:rPr>
            </w:pPr>
            <w:r w:rsidRPr="00F76A3F">
              <w:rPr>
                <w:b/>
              </w:rPr>
              <w:t>Organisation</w:t>
            </w:r>
          </w:p>
        </w:tc>
        <w:tc>
          <w:tcPr>
            <w:tcW w:w="1425" w:type="dxa"/>
          </w:tcPr>
          <w:p w14:paraId="61D86B72" w14:textId="77777777" w:rsidR="00947F12" w:rsidRPr="00F76A3F" w:rsidRDefault="00947F12" w:rsidP="008046C0">
            <w:pPr>
              <w:jc w:val="center"/>
              <w:rPr>
                <w:b/>
              </w:rPr>
            </w:pPr>
            <w:r w:rsidRPr="00F76A3F">
              <w:rPr>
                <w:b/>
              </w:rPr>
              <w:t>Type of resource</w:t>
            </w:r>
          </w:p>
        </w:tc>
        <w:tc>
          <w:tcPr>
            <w:tcW w:w="3651" w:type="dxa"/>
          </w:tcPr>
          <w:p w14:paraId="469EF045" w14:textId="77777777" w:rsidR="00947F12" w:rsidRPr="00F76A3F" w:rsidRDefault="00947F12" w:rsidP="008046C0">
            <w:pPr>
              <w:jc w:val="center"/>
              <w:rPr>
                <w:b/>
              </w:rPr>
            </w:pPr>
            <w:r w:rsidRPr="00F76A3F">
              <w:rPr>
                <w:b/>
              </w:rPr>
              <w:t>Brief description</w:t>
            </w:r>
          </w:p>
        </w:tc>
        <w:tc>
          <w:tcPr>
            <w:tcW w:w="5843" w:type="dxa"/>
          </w:tcPr>
          <w:p w14:paraId="5A746A92" w14:textId="77777777" w:rsidR="00947F12" w:rsidRPr="00F76A3F" w:rsidRDefault="00947F12" w:rsidP="008046C0">
            <w:pPr>
              <w:jc w:val="center"/>
              <w:rPr>
                <w:b/>
              </w:rPr>
            </w:pPr>
            <w:r w:rsidRPr="00F76A3F">
              <w:rPr>
                <w:b/>
              </w:rPr>
              <w:t>Available from</w:t>
            </w:r>
          </w:p>
        </w:tc>
      </w:tr>
      <w:tr w:rsidR="00947F12" w14:paraId="0781BF7E" w14:textId="77777777" w:rsidTr="008046C0">
        <w:tc>
          <w:tcPr>
            <w:tcW w:w="1440" w:type="dxa"/>
          </w:tcPr>
          <w:p w14:paraId="2D5346ED" w14:textId="77777777" w:rsidR="00947F12" w:rsidRDefault="00947F12" w:rsidP="008046C0">
            <w:r>
              <w:t>Guys &amp; St Thomas’s NHS Trust</w:t>
            </w:r>
          </w:p>
        </w:tc>
        <w:tc>
          <w:tcPr>
            <w:tcW w:w="1425" w:type="dxa"/>
          </w:tcPr>
          <w:p w14:paraId="6ED4CA49" w14:textId="77777777" w:rsidR="00947F12" w:rsidRDefault="00947F12" w:rsidP="008046C0">
            <w:r>
              <w:t>MECC CQUIN</w:t>
            </w:r>
          </w:p>
        </w:tc>
        <w:tc>
          <w:tcPr>
            <w:tcW w:w="3651" w:type="dxa"/>
          </w:tcPr>
          <w:p w14:paraId="74614AB4" w14:textId="77777777" w:rsidR="00947F12" w:rsidRDefault="00947F12" w:rsidP="008046C0">
            <w:r>
              <w:t>Example of a Trust wide CQUIN covering MECC training and delivery</w:t>
            </w:r>
          </w:p>
        </w:tc>
        <w:tc>
          <w:tcPr>
            <w:tcW w:w="5843" w:type="dxa"/>
          </w:tcPr>
          <w:p w14:paraId="537BC2B7" w14:textId="77777777" w:rsidR="00947F12" w:rsidRDefault="00947F12" w:rsidP="008046C0">
            <w:r>
              <w:t>Sharon Hudswell</w:t>
            </w:r>
          </w:p>
          <w:p w14:paraId="4DE9D2E7" w14:textId="77777777" w:rsidR="00947F12" w:rsidRDefault="00947F12" w:rsidP="008046C0">
            <w:pPr>
              <w:rPr>
                <w:rFonts w:cs="Arial"/>
                <w:sz w:val="20"/>
                <w:szCs w:val="20"/>
              </w:rPr>
            </w:pPr>
            <w:r w:rsidRPr="00CD05A3">
              <w:rPr>
                <w:rFonts w:cs="Arial"/>
                <w:sz w:val="20"/>
                <w:szCs w:val="20"/>
              </w:rPr>
              <w:t>Health and Improvement Practitioner</w:t>
            </w:r>
          </w:p>
          <w:p w14:paraId="1E4CBB64" w14:textId="77777777" w:rsidR="00947F12" w:rsidRPr="00CD05A3" w:rsidRDefault="00947F12" w:rsidP="008046C0">
            <w:pPr>
              <w:rPr>
                <w:rFonts w:cs="Arial"/>
                <w:sz w:val="20"/>
                <w:szCs w:val="20"/>
              </w:rPr>
            </w:pPr>
            <w:r>
              <w:rPr>
                <w:rFonts w:cs="Arial"/>
                <w:sz w:val="20"/>
                <w:szCs w:val="20"/>
              </w:rPr>
              <w:t>Sharon.hudswell@gstt.nhs.uk</w:t>
            </w:r>
          </w:p>
          <w:p w14:paraId="00BDAC25" w14:textId="77777777" w:rsidR="00947F12" w:rsidRDefault="00947F12" w:rsidP="008046C0">
            <w:r w:rsidRPr="00CD05A3">
              <w:rPr>
                <w:rFonts w:cs="Arial"/>
                <w:sz w:val="20"/>
                <w:szCs w:val="20"/>
              </w:rPr>
              <w:t>02030495245</w:t>
            </w:r>
          </w:p>
        </w:tc>
      </w:tr>
      <w:tr w:rsidR="00947F12" w14:paraId="33FA5AB5" w14:textId="77777777" w:rsidTr="008046C0">
        <w:tc>
          <w:tcPr>
            <w:tcW w:w="1440" w:type="dxa"/>
          </w:tcPr>
          <w:p w14:paraId="179BF328" w14:textId="77777777" w:rsidR="00947F12" w:rsidRDefault="00947F12" w:rsidP="008046C0">
            <w:r>
              <w:t>Guys &amp; St Thomas’s NHS Trust</w:t>
            </w:r>
          </w:p>
        </w:tc>
        <w:tc>
          <w:tcPr>
            <w:tcW w:w="1425" w:type="dxa"/>
          </w:tcPr>
          <w:p w14:paraId="54CC1537" w14:textId="77777777" w:rsidR="00947F12" w:rsidRDefault="00947F12" w:rsidP="008046C0">
            <w:r>
              <w:t xml:space="preserve">Video </w:t>
            </w:r>
          </w:p>
        </w:tc>
        <w:tc>
          <w:tcPr>
            <w:tcW w:w="3651" w:type="dxa"/>
          </w:tcPr>
          <w:p w14:paraId="3456D2B5" w14:textId="77777777" w:rsidR="00947F12" w:rsidRDefault="00947F12" w:rsidP="008046C0">
            <w:r>
              <w:t xml:space="preserve">GSST have developed their own bespoke video to support their MECC programme and highlight focus the organisation has on encouraging staff to take part. </w:t>
            </w:r>
          </w:p>
        </w:tc>
        <w:tc>
          <w:tcPr>
            <w:tcW w:w="5843" w:type="dxa"/>
          </w:tcPr>
          <w:p w14:paraId="01DE4552" w14:textId="77777777" w:rsidR="00947F12" w:rsidRDefault="003B5718" w:rsidP="008046C0">
            <w:hyperlink r:id="rId11" w:history="1">
              <w:r w:rsidR="00947F12" w:rsidRPr="00E1783E">
                <w:rPr>
                  <w:rStyle w:val="Hyperlink"/>
                </w:rPr>
                <w:t>https://vimeo.com/185995266</w:t>
              </w:r>
            </w:hyperlink>
            <w:r w:rsidR="00947F12">
              <w:t xml:space="preserve"> </w:t>
            </w:r>
          </w:p>
          <w:p w14:paraId="47160CEA" w14:textId="77777777" w:rsidR="00947F12" w:rsidRDefault="00947F12" w:rsidP="008046C0"/>
        </w:tc>
      </w:tr>
      <w:tr w:rsidR="00947F12" w14:paraId="076BFDB3" w14:textId="77777777" w:rsidTr="008046C0">
        <w:tc>
          <w:tcPr>
            <w:tcW w:w="1440" w:type="dxa"/>
          </w:tcPr>
          <w:p w14:paraId="2676993D" w14:textId="77777777" w:rsidR="00947F12" w:rsidRDefault="00947F12" w:rsidP="008046C0">
            <w:r>
              <w:t>South London &amp; Maudsley NHS Trust</w:t>
            </w:r>
          </w:p>
        </w:tc>
        <w:tc>
          <w:tcPr>
            <w:tcW w:w="1425" w:type="dxa"/>
          </w:tcPr>
          <w:p w14:paraId="2EE17794" w14:textId="77777777" w:rsidR="00947F12" w:rsidRDefault="00947F12" w:rsidP="008046C0">
            <w:r>
              <w:t>Physical Health CQUIN for mental health services</w:t>
            </w:r>
          </w:p>
        </w:tc>
        <w:tc>
          <w:tcPr>
            <w:tcW w:w="3651" w:type="dxa"/>
          </w:tcPr>
          <w:p w14:paraId="1AB52802" w14:textId="77777777" w:rsidR="00947F12" w:rsidRDefault="00947F12" w:rsidP="008046C0">
            <w:r>
              <w:t>Example of Trust wide CQUIN which supports MECC as an enabler to improve physical health outcomes for people with mental health issues</w:t>
            </w:r>
          </w:p>
        </w:tc>
        <w:tc>
          <w:tcPr>
            <w:tcW w:w="5843" w:type="dxa"/>
          </w:tcPr>
          <w:p w14:paraId="32CC93E4" w14:textId="77777777" w:rsidR="00947F12" w:rsidRPr="00D44008" w:rsidRDefault="00947F12" w:rsidP="008046C0">
            <w:r w:rsidRPr="00D44008">
              <w:t>Damian Larkin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73"/>
            </w:tblGrid>
            <w:tr w:rsidR="00947F12" w:rsidRPr="00D44008" w14:paraId="0EAE68A6" w14:textId="77777777" w:rsidTr="008046C0">
              <w:trPr>
                <w:tblCellSpacing w:w="15" w:type="dxa"/>
              </w:trPr>
              <w:tc>
                <w:tcPr>
                  <w:tcW w:w="0" w:type="auto"/>
                  <w:vAlign w:val="center"/>
                  <w:hideMark/>
                </w:tcPr>
                <w:p w14:paraId="6D527063" w14:textId="77777777" w:rsidR="00947F12" w:rsidRPr="00D44008" w:rsidRDefault="00947F12" w:rsidP="008046C0">
                  <w:pPr>
                    <w:spacing w:after="0" w:line="240" w:lineRule="auto"/>
                    <w:rPr>
                      <w:rFonts w:eastAsia="Times New Roman" w:cs="Times New Roman"/>
                      <w:color w:val="555555"/>
                      <w:sz w:val="21"/>
                      <w:szCs w:val="21"/>
                      <w:lang w:eastAsia="en-GB"/>
                    </w:rPr>
                  </w:pPr>
                  <w:r w:rsidRPr="00D44008">
                    <w:rPr>
                      <w:rFonts w:eastAsia="Times New Roman" w:cs="Times New Roman"/>
                      <w:color w:val="555555"/>
                      <w:sz w:val="21"/>
                      <w:szCs w:val="21"/>
                      <w:lang w:eastAsia="en-GB"/>
                    </w:rPr>
                    <w:t xml:space="preserve">damian.larkin@slam.nhs.uk </w:t>
                  </w:r>
                </w:p>
              </w:tc>
            </w:tr>
            <w:tr w:rsidR="00947F12" w:rsidRPr="00D44008" w14:paraId="6EA28A95" w14:textId="77777777" w:rsidTr="008046C0">
              <w:trPr>
                <w:tblCellSpacing w:w="15" w:type="dxa"/>
              </w:trPr>
              <w:tc>
                <w:tcPr>
                  <w:tcW w:w="0" w:type="auto"/>
                  <w:tcMar>
                    <w:top w:w="75" w:type="dxa"/>
                    <w:left w:w="0" w:type="dxa"/>
                    <w:bottom w:w="75" w:type="dxa"/>
                    <w:right w:w="150" w:type="dxa"/>
                  </w:tcMar>
                  <w:hideMark/>
                </w:tcPr>
                <w:p w14:paraId="53F16452" w14:textId="77777777" w:rsidR="00947F12" w:rsidRPr="00D44008" w:rsidRDefault="00947F12" w:rsidP="008046C0">
                  <w:pPr>
                    <w:spacing w:after="0" w:line="240" w:lineRule="auto"/>
                    <w:rPr>
                      <w:rFonts w:eastAsia="Times New Roman" w:cs="Times New Roman"/>
                      <w:color w:val="555555"/>
                      <w:sz w:val="21"/>
                      <w:szCs w:val="21"/>
                      <w:lang w:eastAsia="en-GB"/>
                    </w:rPr>
                  </w:pPr>
                </w:p>
              </w:tc>
            </w:tr>
          </w:tbl>
          <w:p w14:paraId="6CAB6C70" w14:textId="77777777" w:rsidR="00947F12" w:rsidRDefault="00947F12" w:rsidP="008046C0">
            <w:r w:rsidRPr="00D44008">
              <w:rPr>
                <w:color w:val="555555"/>
                <w:sz w:val="21"/>
                <w:szCs w:val="21"/>
              </w:rPr>
              <w:t>07787520146</w:t>
            </w:r>
          </w:p>
        </w:tc>
      </w:tr>
      <w:tr w:rsidR="00947F12" w14:paraId="2733AC6F" w14:textId="77777777" w:rsidTr="008046C0">
        <w:tc>
          <w:tcPr>
            <w:tcW w:w="1440" w:type="dxa"/>
          </w:tcPr>
          <w:p w14:paraId="54F07CFD" w14:textId="77777777" w:rsidR="00947F12" w:rsidRDefault="00947F12" w:rsidP="008046C0">
            <w:r>
              <w:t>Tower Hamlets Together</w:t>
            </w:r>
          </w:p>
        </w:tc>
        <w:tc>
          <w:tcPr>
            <w:tcW w:w="1425" w:type="dxa"/>
          </w:tcPr>
          <w:p w14:paraId="28F7E242" w14:textId="77777777" w:rsidR="00947F12" w:rsidRDefault="00947F12" w:rsidP="008046C0">
            <w:r>
              <w:t xml:space="preserve">MECC Logic Model </w:t>
            </w:r>
          </w:p>
        </w:tc>
        <w:tc>
          <w:tcPr>
            <w:tcW w:w="3651" w:type="dxa"/>
          </w:tcPr>
          <w:p w14:paraId="48AFCA7A" w14:textId="77777777" w:rsidR="00947F12" w:rsidRDefault="00947F12" w:rsidP="008046C0">
            <w:r>
              <w:t>THT applied logic model to support the implementation and evaluation of their MECC programme</w:t>
            </w:r>
          </w:p>
        </w:tc>
        <w:bookmarkStart w:id="5" w:name="_MON_1571412132"/>
        <w:bookmarkEnd w:id="5"/>
        <w:tc>
          <w:tcPr>
            <w:tcW w:w="5843" w:type="dxa"/>
          </w:tcPr>
          <w:p w14:paraId="1AF7959F" w14:textId="77777777" w:rsidR="00947F12" w:rsidRDefault="00947F12" w:rsidP="008046C0">
            <w:r>
              <w:object w:dxaOrig="1525" w:dyaOrig="993" w14:anchorId="22FE8F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8pt" o:ole="">
                  <v:imagedata r:id="rId12" o:title=""/>
                </v:shape>
                <o:OLEObject Type="Embed" ProgID="Word.Document.12" ShapeID="_x0000_i1025" DrawAspect="Icon" ObjectID="_1585395845" r:id="rId13">
                  <o:FieldCodes>\s</o:FieldCodes>
                </o:OLEObject>
              </w:object>
            </w:r>
          </w:p>
        </w:tc>
      </w:tr>
      <w:tr w:rsidR="00947F12" w14:paraId="4490243D" w14:textId="77777777" w:rsidTr="008046C0">
        <w:tc>
          <w:tcPr>
            <w:tcW w:w="1440" w:type="dxa"/>
          </w:tcPr>
          <w:p w14:paraId="046AF698" w14:textId="77777777" w:rsidR="00947F12" w:rsidRDefault="00947F12" w:rsidP="008046C0">
            <w:r>
              <w:t xml:space="preserve">Haringey CCG </w:t>
            </w:r>
          </w:p>
        </w:tc>
        <w:tc>
          <w:tcPr>
            <w:tcW w:w="1425" w:type="dxa"/>
          </w:tcPr>
          <w:p w14:paraId="1682D7A6" w14:textId="77777777" w:rsidR="00947F12" w:rsidRDefault="00947F12" w:rsidP="008046C0">
            <w:r>
              <w:t>On line training</w:t>
            </w:r>
          </w:p>
        </w:tc>
        <w:tc>
          <w:tcPr>
            <w:tcW w:w="3651" w:type="dxa"/>
          </w:tcPr>
          <w:p w14:paraId="3497B826" w14:textId="77777777" w:rsidR="00947F12" w:rsidRDefault="00947F12" w:rsidP="008046C0">
            <w:r>
              <w:t>Link to eLearning platform recommended by CCG</w:t>
            </w:r>
          </w:p>
        </w:tc>
        <w:tc>
          <w:tcPr>
            <w:tcW w:w="5843" w:type="dxa"/>
          </w:tcPr>
          <w:p w14:paraId="3B80502A" w14:textId="77777777" w:rsidR="00947F12" w:rsidRDefault="003B5718" w:rsidP="008046C0">
            <w:hyperlink r:id="rId14" w:tgtFrame="_blank" w:history="1">
              <w:r w:rsidR="00947F12" w:rsidRPr="00A45390">
                <w:rPr>
                  <w:rFonts w:cs="Arial"/>
                  <w:b/>
                  <w:bCs/>
                  <w:color w:val="0000FF"/>
                  <w:u w:val="single"/>
                </w:rPr>
                <w:t>http://www.haringey.gov.uk/making-every-contact-count-mecc-e-learning</w:t>
              </w:r>
            </w:hyperlink>
          </w:p>
        </w:tc>
      </w:tr>
      <w:tr w:rsidR="00947F12" w14:paraId="5DCCA4EF" w14:textId="77777777" w:rsidTr="008046C0">
        <w:tc>
          <w:tcPr>
            <w:tcW w:w="1440" w:type="dxa"/>
          </w:tcPr>
          <w:p w14:paraId="68CB0EDA" w14:textId="77777777" w:rsidR="00947F12" w:rsidRDefault="00947F12" w:rsidP="008046C0">
            <w:r>
              <w:t>Camden &amp; Islington CCG</w:t>
            </w:r>
          </w:p>
        </w:tc>
        <w:tc>
          <w:tcPr>
            <w:tcW w:w="1425" w:type="dxa"/>
          </w:tcPr>
          <w:p w14:paraId="5105A11A" w14:textId="77777777" w:rsidR="00947F12" w:rsidRDefault="00947F12" w:rsidP="008046C0">
            <w:r>
              <w:t>On line training</w:t>
            </w:r>
          </w:p>
        </w:tc>
        <w:tc>
          <w:tcPr>
            <w:tcW w:w="3651" w:type="dxa"/>
          </w:tcPr>
          <w:p w14:paraId="60024F77" w14:textId="77777777" w:rsidR="00947F12" w:rsidRDefault="00947F12" w:rsidP="008046C0">
            <w:r>
              <w:t>Link to eLearning platform recommended by CCG</w:t>
            </w:r>
          </w:p>
        </w:tc>
        <w:tc>
          <w:tcPr>
            <w:tcW w:w="5843" w:type="dxa"/>
          </w:tcPr>
          <w:p w14:paraId="53AF6D15" w14:textId="77777777" w:rsidR="00947F12" w:rsidRPr="00A45390" w:rsidRDefault="003B5718" w:rsidP="008046C0">
            <w:pPr>
              <w:rPr>
                <w:rFonts w:cs="Arial"/>
                <w:b/>
                <w:bCs/>
                <w:color w:val="555555"/>
              </w:rPr>
            </w:pPr>
            <w:hyperlink r:id="rId15" w:tgtFrame="_blank" w:history="1">
              <w:r w:rsidR="00947F12" w:rsidRPr="00A45390">
                <w:rPr>
                  <w:rFonts w:cs="Arial"/>
                  <w:b/>
                  <w:bCs/>
                  <w:color w:val="0000FF"/>
                  <w:u w:val="single"/>
                </w:rPr>
                <w:t>https://www.islingtonmecc.org.uk/e-learning</w:t>
              </w:r>
            </w:hyperlink>
          </w:p>
          <w:p w14:paraId="0BF8AB34" w14:textId="77777777" w:rsidR="00947F12" w:rsidRDefault="00947F12" w:rsidP="008046C0"/>
        </w:tc>
      </w:tr>
      <w:tr w:rsidR="00947F12" w14:paraId="5B971294" w14:textId="77777777" w:rsidTr="008046C0">
        <w:tc>
          <w:tcPr>
            <w:tcW w:w="1440" w:type="dxa"/>
          </w:tcPr>
          <w:p w14:paraId="0EE043C3" w14:textId="77777777" w:rsidR="00947F12" w:rsidRDefault="00947F12" w:rsidP="008046C0">
            <w:r>
              <w:t>One You</w:t>
            </w:r>
          </w:p>
        </w:tc>
        <w:tc>
          <w:tcPr>
            <w:tcW w:w="1425" w:type="dxa"/>
          </w:tcPr>
          <w:p w14:paraId="4C9448A3" w14:textId="77777777" w:rsidR="00947F12" w:rsidRDefault="00947F12" w:rsidP="008046C0">
            <w:r>
              <w:t>Web based resource</w:t>
            </w:r>
          </w:p>
        </w:tc>
        <w:tc>
          <w:tcPr>
            <w:tcW w:w="3651" w:type="dxa"/>
          </w:tcPr>
          <w:p w14:paraId="6FB362EA" w14:textId="77777777" w:rsidR="00947F12" w:rsidRDefault="00947F12" w:rsidP="008046C0">
            <w:r>
              <w:t>Link to One You PHE programme</w:t>
            </w:r>
          </w:p>
        </w:tc>
        <w:tc>
          <w:tcPr>
            <w:tcW w:w="5843" w:type="dxa"/>
          </w:tcPr>
          <w:p w14:paraId="4FE692B5" w14:textId="77777777" w:rsidR="00947F12" w:rsidRDefault="003B5718" w:rsidP="008046C0">
            <w:hyperlink r:id="rId16" w:anchor="UMr5csegf6vWMFFT.97" w:history="1">
              <w:r w:rsidR="00947F12" w:rsidRPr="003520EE">
                <w:rPr>
                  <w:rStyle w:val="Hyperlink"/>
                </w:rPr>
                <w:t>https://www.nhs.uk/oneyou#UMr5csegf6vWMFFT.97</w:t>
              </w:r>
            </w:hyperlink>
            <w:r w:rsidR="00947F12">
              <w:t xml:space="preserve"> </w:t>
            </w:r>
          </w:p>
        </w:tc>
      </w:tr>
      <w:tr w:rsidR="00947F12" w14:paraId="3FAE797F" w14:textId="77777777" w:rsidTr="008046C0">
        <w:tc>
          <w:tcPr>
            <w:tcW w:w="1440" w:type="dxa"/>
          </w:tcPr>
          <w:p w14:paraId="4DB09606" w14:textId="77777777" w:rsidR="00947F12" w:rsidRDefault="00947F12" w:rsidP="008046C0">
            <w:r>
              <w:t>Central North West London NHS Trust</w:t>
            </w:r>
          </w:p>
        </w:tc>
        <w:tc>
          <w:tcPr>
            <w:tcW w:w="1425" w:type="dxa"/>
          </w:tcPr>
          <w:p w14:paraId="0A78515B" w14:textId="77777777" w:rsidR="00947F12" w:rsidRDefault="00947F12" w:rsidP="008046C0">
            <w:r>
              <w:t>SUFARI screening tool</w:t>
            </w:r>
          </w:p>
        </w:tc>
        <w:tc>
          <w:tcPr>
            <w:tcW w:w="3651" w:type="dxa"/>
          </w:tcPr>
          <w:p w14:paraId="44D5B61F" w14:textId="77777777" w:rsidR="00947F12" w:rsidRDefault="00947F12" w:rsidP="008046C0">
            <w:r>
              <w:t>Substance Misuse screening tool, linked to MECC programme</w:t>
            </w:r>
          </w:p>
        </w:tc>
        <w:tc>
          <w:tcPr>
            <w:tcW w:w="5843" w:type="dxa"/>
          </w:tcPr>
          <w:p w14:paraId="55B8A797" w14:textId="77777777" w:rsidR="00947F12" w:rsidRDefault="00947F12" w:rsidP="008046C0">
            <w:pPr>
              <w:pStyle w:val="PlainText"/>
            </w:pPr>
            <w:r>
              <w:t>Claudia  Salazar</w:t>
            </w:r>
          </w:p>
          <w:p w14:paraId="28022E03" w14:textId="77777777" w:rsidR="00947F12" w:rsidRDefault="00947F12" w:rsidP="008046C0">
            <w:pPr>
              <w:pStyle w:val="PlainText"/>
            </w:pPr>
            <w:r>
              <w:t>Head of Integrated Education (Goodall Division) Central and North West London NHS Foundation mobile: 07590808803</w:t>
            </w:r>
          </w:p>
          <w:p w14:paraId="76AC00FA" w14:textId="77777777" w:rsidR="00947F12" w:rsidRDefault="00947F12" w:rsidP="008046C0">
            <w:r>
              <w:t xml:space="preserve">E-mail: </w:t>
            </w:r>
            <w:hyperlink r:id="rId17" w:history="1">
              <w:r>
                <w:rPr>
                  <w:rStyle w:val="Hyperlink"/>
                </w:rPr>
                <w:t>claudiasalazar@nhs.net</w:t>
              </w:r>
            </w:hyperlink>
          </w:p>
        </w:tc>
      </w:tr>
      <w:tr w:rsidR="00947F12" w14:paraId="5DD5B48F" w14:textId="77777777" w:rsidTr="008046C0">
        <w:tc>
          <w:tcPr>
            <w:tcW w:w="1440" w:type="dxa"/>
          </w:tcPr>
          <w:p w14:paraId="2377CE96" w14:textId="77777777" w:rsidR="00947F12" w:rsidRDefault="00947F12" w:rsidP="008046C0">
            <w:r>
              <w:t>West London Mental Health Trust</w:t>
            </w:r>
          </w:p>
        </w:tc>
        <w:tc>
          <w:tcPr>
            <w:tcW w:w="1425" w:type="dxa"/>
          </w:tcPr>
          <w:p w14:paraId="463D14FA" w14:textId="77777777" w:rsidR="00947F12" w:rsidRDefault="00947F12" w:rsidP="008046C0">
            <w:r>
              <w:t>On-line learning platform</w:t>
            </w:r>
          </w:p>
        </w:tc>
        <w:tc>
          <w:tcPr>
            <w:tcW w:w="3651" w:type="dxa"/>
          </w:tcPr>
          <w:p w14:paraId="305A9569" w14:textId="77777777" w:rsidR="00947F12" w:rsidRDefault="00947F12" w:rsidP="008046C0">
            <w:r>
              <w:t>MECC on line learning platform focusing on links to mental health services</w:t>
            </w:r>
          </w:p>
        </w:tc>
        <w:tc>
          <w:tcPr>
            <w:tcW w:w="5843"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82"/>
            </w:tblGrid>
            <w:tr w:rsidR="00947F12" w:rsidRPr="0005623D" w14:paraId="328B2D79" w14:textId="77777777" w:rsidTr="008046C0">
              <w:trPr>
                <w:tblCellSpacing w:w="15" w:type="dxa"/>
              </w:trPr>
              <w:tc>
                <w:tcPr>
                  <w:tcW w:w="2622" w:type="dxa"/>
                  <w:vAlign w:val="center"/>
                  <w:hideMark/>
                </w:tcPr>
                <w:p w14:paraId="1E22A7C7" w14:textId="77777777" w:rsidR="00947F12" w:rsidRPr="0005623D" w:rsidRDefault="00947F12" w:rsidP="008046C0">
                  <w:pPr>
                    <w:spacing w:after="0" w:line="300" w:lineRule="atLeast"/>
                    <w:rPr>
                      <w:rFonts w:eastAsia="Times New Roman" w:cs="Arial"/>
                      <w:color w:val="555555"/>
                      <w:sz w:val="21"/>
                      <w:szCs w:val="21"/>
                      <w:lang w:eastAsia="en-GB"/>
                    </w:rPr>
                  </w:pPr>
                  <w:r w:rsidRPr="0005623D">
                    <w:rPr>
                      <w:rFonts w:eastAsia="Times New Roman" w:cs="Arial"/>
                      <w:color w:val="555555"/>
                      <w:sz w:val="21"/>
                      <w:szCs w:val="21"/>
                      <w:lang w:eastAsia="en-GB"/>
                    </w:rPr>
                    <w:t xml:space="preserve">Priya Patel </w:t>
                  </w:r>
                </w:p>
              </w:tc>
            </w:tr>
            <w:tr w:rsidR="00947F12" w:rsidRPr="0005623D" w14:paraId="1000155D" w14:textId="77777777" w:rsidTr="008046C0">
              <w:trPr>
                <w:tblCellSpacing w:w="15" w:type="dxa"/>
              </w:trPr>
              <w:tc>
                <w:tcPr>
                  <w:tcW w:w="2622" w:type="dxa"/>
                  <w:vAlign w:val="center"/>
                  <w:hideMark/>
                </w:tcPr>
                <w:p w14:paraId="205C4CEE" w14:textId="77777777" w:rsidR="00947F12" w:rsidRPr="0005623D" w:rsidRDefault="00947F12" w:rsidP="008046C0">
                  <w:pPr>
                    <w:spacing w:after="0" w:line="300" w:lineRule="atLeast"/>
                    <w:rPr>
                      <w:rFonts w:eastAsia="Times New Roman" w:cs="Arial"/>
                      <w:color w:val="555555"/>
                      <w:sz w:val="21"/>
                      <w:szCs w:val="21"/>
                      <w:lang w:eastAsia="en-GB"/>
                    </w:rPr>
                  </w:pPr>
                  <w:r w:rsidRPr="0005623D">
                    <w:rPr>
                      <w:rFonts w:eastAsia="Times New Roman" w:cs="Arial"/>
                      <w:color w:val="555555"/>
                      <w:sz w:val="21"/>
                      <w:szCs w:val="21"/>
                      <w:lang w:eastAsia="en-GB"/>
                    </w:rPr>
                    <w:t xml:space="preserve">priya.patel@wlmht.nhs.uk </w:t>
                  </w:r>
                </w:p>
              </w:tc>
            </w:tr>
            <w:tr w:rsidR="00947F12" w:rsidRPr="0005623D" w14:paraId="34115E4C" w14:textId="77777777" w:rsidTr="008046C0">
              <w:trPr>
                <w:tblCellSpacing w:w="15" w:type="dxa"/>
              </w:trPr>
              <w:tc>
                <w:tcPr>
                  <w:tcW w:w="2622" w:type="dxa"/>
                  <w:vAlign w:val="center"/>
                  <w:hideMark/>
                </w:tcPr>
                <w:p w14:paraId="6E404E86" w14:textId="77777777" w:rsidR="00947F12" w:rsidRPr="0005623D" w:rsidRDefault="00947F12" w:rsidP="008046C0">
                  <w:pPr>
                    <w:spacing w:after="0" w:line="300" w:lineRule="atLeast"/>
                    <w:rPr>
                      <w:rFonts w:eastAsia="Times New Roman" w:cs="Arial"/>
                      <w:color w:val="555555"/>
                      <w:sz w:val="21"/>
                      <w:szCs w:val="21"/>
                      <w:lang w:eastAsia="en-GB"/>
                    </w:rPr>
                  </w:pPr>
                  <w:r w:rsidRPr="0005623D">
                    <w:rPr>
                      <w:rFonts w:eastAsia="Times New Roman" w:cs="Arial"/>
                      <w:color w:val="555555"/>
                      <w:sz w:val="21"/>
                      <w:szCs w:val="21"/>
                      <w:lang w:eastAsia="en-GB"/>
                    </w:rPr>
                    <w:t xml:space="preserve">02083548252 </w:t>
                  </w:r>
                </w:p>
              </w:tc>
            </w:tr>
          </w:tbl>
          <w:p w14:paraId="195B4794" w14:textId="77777777" w:rsidR="00947F12" w:rsidRDefault="00947F12" w:rsidP="008046C0">
            <w:pPr>
              <w:pStyle w:val="PlainText"/>
            </w:pPr>
          </w:p>
        </w:tc>
      </w:tr>
      <w:tr w:rsidR="00947F12" w14:paraId="5B24F504" w14:textId="77777777" w:rsidTr="008046C0">
        <w:tc>
          <w:tcPr>
            <w:tcW w:w="1440" w:type="dxa"/>
          </w:tcPr>
          <w:p w14:paraId="6A7CA9D6" w14:textId="77777777" w:rsidR="00947F12" w:rsidRDefault="00947F12" w:rsidP="008046C0">
            <w:r>
              <w:lastRenderedPageBreak/>
              <w:t>Croydon CCG</w:t>
            </w:r>
          </w:p>
        </w:tc>
        <w:tc>
          <w:tcPr>
            <w:tcW w:w="1425" w:type="dxa"/>
          </w:tcPr>
          <w:p w14:paraId="4B8C796B" w14:textId="77777777" w:rsidR="00947F12" w:rsidRDefault="00947F12" w:rsidP="008046C0">
            <w:r>
              <w:t>Cost Benefit Analysis</w:t>
            </w:r>
          </w:p>
        </w:tc>
        <w:tc>
          <w:tcPr>
            <w:tcW w:w="3651" w:type="dxa"/>
          </w:tcPr>
          <w:p w14:paraId="671ACF51" w14:textId="77777777" w:rsidR="00947F12" w:rsidRDefault="00947F12" w:rsidP="008046C0">
            <w:r>
              <w:t>Cost Benefit Analysis of MECC/ ABCD programme and example of determining potential impact of programme delivery</w:t>
            </w:r>
          </w:p>
        </w:tc>
        <w:bookmarkStart w:id="6" w:name="_MON_1571412878"/>
        <w:bookmarkEnd w:id="6"/>
        <w:tc>
          <w:tcPr>
            <w:tcW w:w="5843" w:type="dxa"/>
          </w:tcPr>
          <w:p w14:paraId="0A904147" w14:textId="77777777" w:rsidR="00947F12" w:rsidRDefault="00947F12" w:rsidP="008046C0">
            <w:pPr>
              <w:pStyle w:val="PlainText"/>
            </w:pPr>
            <w:r>
              <w:object w:dxaOrig="1525" w:dyaOrig="993" w14:anchorId="1ACDE848">
                <v:shape id="_x0000_i1026" type="#_x0000_t75" style="width:76.2pt;height:49.8pt" o:ole="">
                  <v:imagedata r:id="rId18" o:title=""/>
                </v:shape>
                <o:OLEObject Type="Embed" ProgID="Word.Document.12" ShapeID="_x0000_i1026" DrawAspect="Icon" ObjectID="_1585395846" r:id="rId19">
                  <o:FieldCodes>\s</o:FieldCodes>
                </o:OLEObject>
              </w:object>
            </w:r>
          </w:p>
        </w:tc>
      </w:tr>
      <w:tr w:rsidR="00947F12" w14:paraId="41D961F3" w14:textId="77777777" w:rsidTr="008046C0">
        <w:tc>
          <w:tcPr>
            <w:tcW w:w="1440" w:type="dxa"/>
          </w:tcPr>
          <w:p w14:paraId="33D88B72" w14:textId="77777777" w:rsidR="00947F12" w:rsidRDefault="00947F12" w:rsidP="008046C0">
            <w:r>
              <w:t>Croydon CCG &amp; Croydon Voluntary Action</w:t>
            </w:r>
          </w:p>
        </w:tc>
        <w:tc>
          <w:tcPr>
            <w:tcW w:w="1425" w:type="dxa"/>
          </w:tcPr>
          <w:p w14:paraId="156A6AF6" w14:textId="77777777" w:rsidR="00947F12" w:rsidRDefault="00947F12" w:rsidP="008046C0">
            <w:r>
              <w:t>Evaluation example</w:t>
            </w:r>
          </w:p>
        </w:tc>
        <w:tc>
          <w:tcPr>
            <w:tcW w:w="3651" w:type="dxa"/>
          </w:tcPr>
          <w:p w14:paraId="2E960AFA" w14:textId="77777777" w:rsidR="00947F12" w:rsidRDefault="00947F12" w:rsidP="008046C0">
            <w:r>
              <w:t>Example of previous evaluation of MECC/ ABCD project</w:t>
            </w:r>
          </w:p>
        </w:tc>
        <w:bookmarkStart w:id="7" w:name="_MON_1571413019"/>
        <w:bookmarkEnd w:id="7"/>
        <w:tc>
          <w:tcPr>
            <w:tcW w:w="5843" w:type="dxa"/>
          </w:tcPr>
          <w:p w14:paraId="4D2FE7B8" w14:textId="77777777" w:rsidR="00947F12" w:rsidRDefault="00947F12" w:rsidP="008046C0">
            <w:pPr>
              <w:pStyle w:val="PlainText"/>
            </w:pPr>
            <w:r>
              <w:object w:dxaOrig="1525" w:dyaOrig="993" w14:anchorId="6854C64E">
                <v:shape id="_x0000_i1027" type="#_x0000_t75" style="width:76.2pt;height:49.8pt" o:ole="">
                  <v:imagedata r:id="rId20" o:title=""/>
                </v:shape>
                <o:OLEObject Type="Embed" ProgID="Word.Document.12" ShapeID="_x0000_i1027" DrawAspect="Icon" ObjectID="_1585395847" r:id="rId21">
                  <o:FieldCodes>\s</o:FieldCodes>
                </o:OLEObject>
              </w:object>
            </w:r>
          </w:p>
        </w:tc>
      </w:tr>
      <w:tr w:rsidR="00947F12" w14:paraId="36A27433" w14:textId="77777777" w:rsidTr="008046C0">
        <w:tc>
          <w:tcPr>
            <w:tcW w:w="1440" w:type="dxa"/>
          </w:tcPr>
          <w:p w14:paraId="4B8F7487" w14:textId="77777777" w:rsidR="00947F12" w:rsidRDefault="00947F12" w:rsidP="008046C0">
            <w:r>
              <w:t xml:space="preserve">Hounslow CCG/ LA </w:t>
            </w:r>
          </w:p>
        </w:tc>
        <w:tc>
          <w:tcPr>
            <w:tcW w:w="1425" w:type="dxa"/>
          </w:tcPr>
          <w:p w14:paraId="5976434C" w14:textId="77777777" w:rsidR="00947F12" w:rsidRDefault="00947F12" w:rsidP="008046C0">
            <w:r>
              <w:t>Referral form</w:t>
            </w:r>
          </w:p>
        </w:tc>
        <w:tc>
          <w:tcPr>
            <w:tcW w:w="3651" w:type="dxa"/>
          </w:tcPr>
          <w:p w14:paraId="290095CD" w14:textId="77777777" w:rsidR="00947F12" w:rsidRDefault="00947F12" w:rsidP="008046C0">
            <w:r>
              <w:t>Example of physical activity referral form</w:t>
            </w:r>
          </w:p>
        </w:tc>
        <w:tc>
          <w:tcPr>
            <w:tcW w:w="5843" w:type="dxa"/>
          </w:tcPr>
          <w:p w14:paraId="167F8F20" w14:textId="77777777" w:rsidR="00947F12" w:rsidRDefault="00947F12" w:rsidP="008046C0">
            <w:pPr>
              <w:pStyle w:val="PlainText"/>
            </w:pPr>
            <w:r>
              <w:object w:dxaOrig="1525" w:dyaOrig="993" w14:anchorId="1748885D">
                <v:shape id="_x0000_i1028" type="#_x0000_t75" style="width:76.2pt;height:49.8pt" o:ole="">
                  <v:imagedata r:id="rId22" o:title=""/>
                </v:shape>
                <o:OLEObject Type="Embed" ProgID="AcroExch.Document.11" ShapeID="_x0000_i1028" DrawAspect="Icon" ObjectID="_1585395848" r:id="rId23"/>
              </w:object>
            </w:r>
          </w:p>
        </w:tc>
      </w:tr>
      <w:tr w:rsidR="00947F12" w14:paraId="50660088" w14:textId="77777777" w:rsidTr="008046C0">
        <w:tc>
          <w:tcPr>
            <w:tcW w:w="1440" w:type="dxa"/>
          </w:tcPr>
          <w:p w14:paraId="11509D80" w14:textId="77777777" w:rsidR="00947F12" w:rsidRDefault="00947F12" w:rsidP="008046C0">
            <w:r>
              <w:t>Camden &amp; Islington CCG./ LA</w:t>
            </w:r>
          </w:p>
        </w:tc>
        <w:tc>
          <w:tcPr>
            <w:tcW w:w="1425" w:type="dxa"/>
          </w:tcPr>
          <w:p w14:paraId="5CB6EA3A" w14:textId="77777777" w:rsidR="00947F12" w:rsidRDefault="00947F12" w:rsidP="008046C0">
            <w:r>
              <w:t>Evaluation presentation</w:t>
            </w:r>
          </w:p>
        </w:tc>
        <w:tc>
          <w:tcPr>
            <w:tcW w:w="3651" w:type="dxa"/>
          </w:tcPr>
          <w:p w14:paraId="70448BC8" w14:textId="77777777" w:rsidR="00947F12" w:rsidRDefault="00947F12" w:rsidP="008046C0">
            <w:r>
              <w:t>Example of  a presentation on the outcomes of MECC programme</w:t>
            </w:r>
          </w:p>
        </w:tc>
        <w:tc>
          <w:tcPr>
            <w:tcW w:w="5843" w:type="dxa"/>
          </w:tcPr>
          <w:p w14:paraId="10B37A42" w14:textId="77777777" w:rsidR="00947F12" w:rsidRDefault="00947F12" w:rsidP="008046C0">
            <w:pPr>
              <w:pStyle w:val="PlainText"/>
            </w:pPr>
            <w:r>
              <w:object w:dxaOrig="1525" w:dyaOrig="993" w14:anchorId="54A40C16">
                <v:shape id="_x0000_i1029" type="#_x0000_t75" style="width:76.2pt;height:49.8pt" o:ole="">
                  <v:imagedata r:id="rId24" o:title=""/>
                </v:shape>
                <o:OLEObject Type="Embed" ProgID="AcroExch.Document.11" ShapeID="_x0000_i1029" DrawAspect="Icon" ObjectID="_1585395849" r:id="rId25"/>
              </w:object>
            </w:r>
          </w:p>
        </w:tc>
      </w:tr>
      <w:tr w:rsidR="00947F12" w14:paraId="08D4039C" w14:textId="77777777" w:rsidTr="008046C0">
        <w:tc>
          <w:tcPr>
            <w:tcW w:w="1440" w:type="dxa"/>
          </w:tcPr>
          <w:p w14:paraId="742F30FA" w14:textId="77777777" w:rsidR="00947F12" w:rsidRDefault="00947F12" w:rsidP="008046C0">
            <w:r>
              <w:t>RM Partners</w:t>
            </w:r>
          </w:p>
        </w:tc>
        <w:tc>
          <w:tcPr>
            <w:tcW w:w="1425" w:type="dxa"/>
          </w:tcPr>
          <w:p w14:paraId="5176E347" w14:textId="77777777" w:rsidR="00947F12" w:rsidRDefault="00947F12" w:rsidP="008046C0">
            <w:r>
              <w:t>MECC Briefing</w:t>
            </w:r>
          </w:p>
        </w:tc>
        <w:tc>
          <w:tcPr>
            <w:tcW w:w="3651" w:type="dxa"/>
          </w:tcPr>
          <w:p w14:paraId="58F9E964" w14:textId="77777777" w:rsidR="00947F12" w:rsidRDefault="00947F12" w:rsidP="008046C0">
            <w:r>
              <w:t>Outline of how cancer Vanguard could support MECC agenda</w:t>
            </w:r>
          </w:p>
          <w:p w14:paraId="067B8FED" w14:textId="77777777" w:rsidR="00947F12" w:rsidRDefault="00947F12" w:rsidP="008046C0"/>
          <w:p w14:paraId="4D4D2E78" w14:textId="77777777" w:rsidR="00947F12" w:rsidRDefault="00947F12" w:rsidP="008046C0"/>
        </w:tc>
        <w:bookmarkStart w:id="8" w:name="_MON_1571415313"/>
        <w:bookmarkEnd w:id="8"/>
        <w:tc>
          <w:tcPr>
            <w:tcW w:w="5843" w:type="dxa"/>
          </w:tcPr>
          <w:p w14:paraId="24FC945A" w14:textId="77777777" w:rsidR="00947F12" w:rsidRDefault="00947F12" w:rsidP="008046C0">
            <w:pPr>
              <w:pStyle w:val="PlainText"/>
            </w:pPr>
            <w:r>
              <w:object w:dxaOrig="1525" w:dyaOrig="993" w14:anchorId="34707997">
                <v:shape id="_x0000_i1030" type="#_x0000_t75" style="width:76.2pt;height:49.8pt" o:ole="">
                  <v:imagedata r:id="rId26" o:title=""/>
                </v:shape>
                <o:OLEObject Type="Embed" ProgID="Word.Document.12" ShapeID="_x0000_i1030" DrawAspect="Icon" ObjectID="_1585395850" r:id="rId27">
                  <o:FieldCodes>\s</o:FieldCodes>
                </o:OLEObject>
              </w:object>
            </w:r>
          </w:p>
        </w:tc>
      </w:tr>
      <w:tr w:rsidR="00947F12" w14:paraId="15172878" w14:textId="77777777" w:rsidTr="008046C0">
        <w:tc>
          <w:tcPr>
            <w:tcW w:w="1440" w:type="dxa"/>
          </w:tcPr>
          <w:p w14:paraId="489B3304" w14:textId="77777777" w:rsidR="00947F12" w:rsidRDefault="00947F12" w:rsidP="008046C0">
            <w:r>
              <w:t>HENWL</w:t>
            </w:r>
          </w:p>
        </w:tc>
        <w:tc>
          <w:tcPr>
            <w:tcW w:w="1425" w:type="dxa"/>
          </w:tcPr>
          <w:p w14:paraId="0500F4E7" w14:textId="77777777" w:rsidR="00947F12" w:rsidRDefault="00947F12" w:rsidP="008046C0">
            <w:r>
              <w:t>MECC Education and competency project</w:t>
            </w:r>
          </w:p>
        </w:tc>
        <w:tc>
          <w:tcPr>
            <w:tcW w:w="3651" w:type="dxa"/>
          </w:tcPr>
          <w:p w14:paraId="10BFEA3C" w14:textId="77777777" w:rsidR="00947F12" w:rsidRDefault="00947F12" w:rsidP="008046C0">
            <w:r>
              <w:t>Examples of resources and competencies that support MECC training for Health Support workers</w:t>
            </w:r>
          </w:p>
        </w:tc>
        <w:bookmarkStart w:id="9" w:name="_GoBack"/>
        <w:bookmarkStart w:id="10" w:name="_MON_1585395557"/>
        <w:bookmarkEnd w:id="10"/>
        <w:tc>
          <w:tcPr>
            <w:tcW w:w="5843" w:type="dxa"/>
          </w:tcPr>
          <w:p w14:paraId="2D89A8A2" w14:textId="77777777" w:rsidR="00947F12" w:rsidRDefault="003B5718" w:rsidP="008046C0">
            <w:pPr>
              <w:pStyle w:val="PlainText"/>
            </w:pPr>
            <w:r>
              <w:object w:dxaOrig="1910" w:dyaOrig="1243" w14:anchorId="59F56846">
                <v:shape id="_x0000_i1045" type="#_x0000_t75" style="width:95.4pt;height:62.4pt" o:ole="">
                  <v:imagedata r:id="rId28" o:title=""/>
                </v:shape>
                <o:OLEObject Type="Embed" ProgID="Excel.Sheet.12" ShapeID="_x0000_i1045" DrawAspect="Icon" ObjectID="_1585395851" r:id="rId29"/>
              </w:object>
            </w:r>
            <w:bookmarkEnd w:id="9"/>
            <w:bookmarkStart w:id="11" w:name="_MON_1571415649"/>
            <w:bookmarkEnd w:id="11"/>
            <w:r w:rsidR="00947F12">
              <w:object w:dxaOrig="1525" w:dyaOrig="993" w14:anchorId="36AE3E24">
                <v:shape id="_x0000_i1032" type="#_x0000_t75" style="width:76.2pt;height:49.8pt" o:ole="">
                  <v:imagedata r:id="rId30" o:title=""/>
                </v:shape>
                <o:OLEObject Type="Embed" ProgID="Word.Document.12" ShapeID="_x0000_i1032" DrawAspect="Icon" ObjectID="_1585395852" r:id="rId31">
                  <o:FieldCodes>\s</o:FieldCodes>
                </o:OLEObject>
              </w:object>
            </w:r>
            <w:bookmarkStart w:id="12" w:name="_MON_1571415666"/>
            <w:bookmarkEnd w:id="12"/>
            <w:r w:rsidR="00947F12">
              <w:object w:dxaOrig="1525" w:dyaOrig="993" w14:anchorId="5592B674">
                <v:shape id="_x0000_i1033" type="#_x0000_t75" style="width:76.2pt;height:49.8pt" o:ole="">
                  <v:imagedata r:id="rId32" o:title=""/>
                </v:shape>
                <o:OLEObject Type="Embed" ProgID="Word.Document.12" ShapeID="_x0000_i1033" DrawAspect="Icon" ObjectID="_1585395853" r:id="rId33">
                  <o:FieldCodes>\s</o:FieldCodes>
                </o:OLEObject>
              </w:object>
            </w:r>
            <w:r w:rsidR="00947F12">
              <w:object w:dxaOrig="1525" w:dyaOrig="993" w14:anchorId="786E7600">
                <v:shape id="_x0000_i1034" type="#_x0000_t75" style="width:76.2pt;height:49.8pt" o:ole="">
                  <v:imagedata r:id="rId34" o:title=""/>
                </v:shape>
                <o:OLEObject Type="Embed" ProgID="AcroExch.Document.11" ShapeID="_x0000_i1034" DrawAspect="Icon" ObjectID="_1585395854" r:id="rId35"/>
              </w:object>
            </w:r>
          </w:p>
        </w:tc>
      </w:tr>
      <w:tr w:rsidR="00947F12" w14:paraId="25C9D427" w14:textId="77777777" w:rsidTr="008046C0">
        <w:tc>
          <w:tcPr>
            <w:tcW w:w="1440" w:type="dxa"/>
          </w:tcPr>
          <w:p w14:paraId="3478405D" w14:textId="77777777" w:rsidR="00947F12" w:rsidRDefault="00947F12" w:rsidP="008046C0">
            <w:r>
              <w:t>HENCL</w:t>
            </w:r>
          </w:p>
        </w:tc>
        <w:tc>
          <w:tcPr>
            <w:tcW w:w="1425" w:type="dxa"/>
          </w:tcPr>
          <w:p w14:paraId="0449EF2E" w14:textId="77777777" w:rsidR="00947F12" w:rsidRDefault="00947F12" w:rsidP="008046C0">
            <w:r>
              <w:t>Health Coaching project documents and framework</w:t>
            </w:r>
          </w:p>
        </w:tc>
        <w:tc>
          <w:tcPr>
            <w:tcW w:w="3651" w:type="dxa"/>
          </w:tcPr>
          <w:p w14:paraId="23695E73" w14:textId="77777777" w:rsidR="00947F12" w:rsidRDefault="00947F12" w:rsidP="008046C0">
            <w:r>
              <w:t>Example of project documentation to support behaviour change programme</w:t>
            </w:r>
          </w:p>
        </w:tc>
        <w:tc>
          <w:tcPr>
            <w:tcW w:w="5843" w:type="dxa"/>
          </w:tcPr>
          <w:p w14:paraId="1C593819" w14:textId="77777777" w:rsidR="00947F12" w:rsidRDefault="00947F12" w:rsidP="008046C0">
            <w:pPr>
              <w:pStyle w:val="PlainText"/>
            </w:pPr>
            <w:r>
              <w:object w:dxaOrig="1525" w:dyaOrig="993" w14:anchorId="40B1D37D">
                <v:shape id="_x0000_i1035" type="#_x0000_t75" style="width:76.2pt;height:49.8pt" o:ole="">
                  <v:imagedata r:id="rId36" o:title=""/>
                </v:shape>
                <o:OLEObject Type="Embed" ProgID="AcroExch.Document.11" ShapeID="_x0000_i1035" DrawAspect="Icon" ObjectID="_1585395855" r:id="rId37"/>
              </w:object>
            </w:r>
            <w:r>
              <w:object w:dxaOrig="1525" w:dyaOrig="993" w14:anchorId="010B350F">
                <v:shape id="_x0000_i1036" type="#_x0000_t75" style="width:76.2pt;height:49.8pt" o:ole="">
                  <v:imagedata r:id="rId38" o:title=""/>
                </v:shape>
                <o:OLEObject Type="Embed" ProgID="AcroExch.Document.11" ShapeID="_x0000_i1036" DrawAspect="Icon" ObjectID="_1585395856" r:id="rId39"/>
              </w:object>
            </w:r>
            <w:r>
              <w:object w:dxaOrig="1525" w:dyaOrig="993" w14:anchorId="25FF4157">
                <v:shape id="_x0000_i1037" type="#_x0000_t75" style="width:76.2pt;height:49.8pt" o:ole="">
                  <v:imagedata r:id="rId40" o:title=""/>
                </v:shape>
                <o:OLEObject Type="Embed" ProgID="Excel.Sheet.12" ShapeID="_x0000_i1037" DrawAspect="Icon" ObjectID="_1585395857" r:id="rId41"/>
              </w:object>
            </w:r>
            <w:r>
              <w:object w:dxaOrig="1525" w:dyaOrig="993" w14:anchorId="4C7A659F">
                <v:shape id="_x0000_i1038" type="#_x0000_t75" style="width:76.2pt;height:49.8pt" o:ole="">
                  <v:imagedata r:id="rId42" o:title=""/>
                </v:shape>
                <o:OLEObject Type="Embed" ProgID="AcroExch.Document.11" ShapeID="_x0000_i1038" DrawAspect="Icon" ObjectID="_1585395858" r:id="rId43"/>
              </w:object>
            </w:r>
          </w:p>
        </w:tc>
      </w:tr>
      <w:tr w:rsidR="00947F12" w14:paraId="6005B67A" w14:textId="77777777" w:rsidTr="008046C0">
        <w:tc>
          <w:tcPr>
            <w:tcW w:w="1440" w:type="dxa"/>
          </w:tcPr>
          <w:p w14:paraId="4ADC9111" w14:textId="77777777" w:rsidR="00947F12" w:rsidRDefault="00947F12" w:rsidP="008046C0">
            <w:r>
              <w:t>Allied Health Solutions</w:t>
            </w:r>
          </w:p>
        </w:tc>
        <w:tc>
          <w:tcPr>
            <w:tcW w:w="1425" w:type="dxa"/>
          </w:tcPr>
          <w:p w14:paraId="0AB61C29" w14:textId="77777777" w:rsidR="00947F12" w:rsidRDefault="00947F12" w:rsidP="008046C0">
            <w:r>
              <w:t>PHASE programme incorporating MECC</w:t>
            </w:r>
          </w:p>
        </w:tc>
        <w:tc>
          <w:tcPr>
            <w:tcW w:w="3651" w:type="dxa"/>
          </w:tcPr>
          <w:p w14:paraId="0763025A" w14:textId="77777777" w:rsidR="00947F12" w:rsidRDefault="00947F12" w:rsidP="008046C0">
            <w:r>
              <w:t>Example of a more in depth training programme including MECC</w:t>
            </w:r>
          </w:p>
        </w:tc>
        <w:tc>
          <w:tcPr>
            <w:tcW w:w="5843" w:type="dxa"/>
          </w:tcPr>
          <w:p w14:paraId="7C5DE5AC" w14:textId="77777777" w:rsidR="00947F12" w:rsidRDefault="00947F12" w:rsidP="008046C0">
            <w:pPr>
              <w:pStyle w:val="PlainText"/>
            </w:pPr>
            <w:r>
              <w:object w:dxaOrig="1525" w:dyaOrig="993" w14:anchorId="0E9960E4">
                <v:shape id="_x0000_i1039" type="#_x0000_t75" style="width:76.2pt;height:49.8pt" o:ole="">
                  <v:imagedata r:id="rId44" o:title=""/>
                </v:shape>
                <o:OLEObject Type="Embed" ProgID="AcroExch.Document.11" ShapeID="_x0000_i1039" DrawAspect="Icon" ObjectID="_1585395859" r:id="rId45"/>
              </w:object>
            </w:r>
            <w:r>
              <w:object w:dxaOrig="1525" w:dyaOrig="993" w14:anchorId="2D26B7B6">
                <v:shape id="_x0000_i1040" type="#_x0000_t75" style="width:76.2pt;height:49.8pt" o:ole="">
                  <v:imagedata r:id="rId46" o:title=""/>
                </v:shape>
                <o:OLEObject Type="Embed" ProgID="AcroExch.Document.11" ShapeID="_x0000_i1040" DrawAspect="Icon" ObjectID="_1585395860" r:id="rId47"/>
              </w:object>
            </w:r>
          </w:p>
          <w:p w14:paraId="3940F36B" w14:textId="77777777" w:rsidR="00947F12" w:rsidRDefault="00947F12" w:rsidP="008046C0">
            <w:pPr>
              <w:pStyle w:val="PlainText"/>
            </w:pPr>
            <w:r>
              <w:t>Link to Public health Allied Health Support</w:t>
            </w:r>
          </w:p>
          <w:p w14:paraId="0BC713FC" w14:textId="77777777" w:rsidR="00947F12" w:rsidRDefault="00947F12" w:rsidP="008046C0">
            <w:pPr>
              <w:pStyle w:val="PlainText"/>
            </w:pPr>
          </w:p>
          <w:p w14:paraId="6F56624A" w14:textId="77777777" w:rsidR="00947F12" w:rsidRDefault="003B5718" w:rsidP="008046C0">
            <w:pPr>
              <w:pStyle w:val="PlainText"/>
            </w:pPr>
            <w:hyperlink r:id="rId48" w:tgtFrame="_blank" w:history="1">
              <w:r w:rsidR="00947F12">
                <w:rPr>
                  <w:rStyle w:val="Hyperlink"/>
                  <w:rFonts w:ascii="Segoe UI" w:hAnsi="Segoe UI" w:cs="Segoe UI"/>
                  <w:sz w:val="23"/>
                  <w:szCs w:val="23"/>
                </w:rPr>
                <w:t>http://www.alliedhealthsolutions.co.uk/PDFs/SupportWorkforce/PHE-AlliedHealthSupportWorkerStudyReport.pdf</w:t>
              </w:r>
            </w:hyperlink>
          </w:p>
        </w:tc>
      </w:tr>
      <w:tr w:rsidR="00947F12" w14:paraId="470796E0" w14:textId="77777777" w:rsidTr="008046C0">
        <w:tc>
          <w:tcPr>
            <w:tcW w:w="1440" w:type="dxa"/>
          </w:tcPr>
          <w:p w14:paraId="5636616D" w14:textId="77777777" w:rsidR="00947F12" w:rsidRDefault="00947F12" w:rsidP="008046C0">
            <w:r>
              <w:t>SE London STP steering group</w:t>
            </w:r>
          </w:p>
        </w:tc>
        <w:tc>
          <w:tcPr>
            <w:tcW w:w="1425" w:type="dxa"/>
          </w:tcPr>
          <w:p w14:paraId="7F447D24" w14:textId="77777777" w:rsidR="00947F12" w:rsidRDefault="00947F12" w:rsidP="008046C0">
            <w:r>
              <w:t>Strategy presentation</w:t>
            </w:r>
          </w:p>
        </w:tc>
        <w:tc>
          <w:tcPr>
            <w:tcW w:w="3651" w:type="dxa"/>
          </w:tcPr>
          <w:p w14:paraId="0181D986" w14:textId="77777777" w:rsidR="00947F12" w:rsidRDefault="00947F12" w:rsidP="008046C0">
            <w:r>
              <w:t>Example of STP strategy presentation outlining STP approach to MECC</w:t>
            </w:r>
          </w:p>
        </w:tc>
        <w:tc>
          <w:tcPr>
            <w:tcW w:w="5843" w:type="dxa"/>
          </w:tcPr>
          <w:p w14:paraId="6D829E80" w14:textId="77777777" w:rsidR="00947F12" w:rsidRDefault="00947F12" w:rsidP="008046C0">
            <w:pPr>
              <w:pStyle w:val="PlainText"/>
            </w:pPr>
            <w:r>
              <w:object w:dxaOrig="1525" w:dyaOrig="993" w14:anchorId="41629364">
                <v:shape id="_x0000_i1041" type="#_x0000_t75" style="width:76.2pt;height:49.8pt" o:ole="">
                  <v:imagedata r:id="rId49" o:title=""/>
                </v:shape>
                <o:OLEObject Type="Embed" ProgID="PowerPoint.Show.12" ShapeID="_x0000_i1041" DrawAspect="Icon" ObjectID="_1585395861" r:id="rId50"/>
              </w:object>
            </w:r>
          </w:p>
        </w:tc>
      </w:tr>
      <w:tr w:rsidR="00947F12" w14:paraId="2743F2C2" w14:textId="77777777" w:rsidTr="008046C0">
        <w:tc>
          <w:tcPr>
            <w:tcW w:w="1440" w:type="dxa"/>
          </w:tcPr>
          <w:p w14:paraId="0933F6DB" w14:textId="77777777" w:rsidR="00947F12" w:rsidRDefault="00947F12" w:rsidP="008046C0">
            <w:r>
              <w:t>NICE</w:t>
            </w:r>
          </w:p>
        </w:tc>
        <w:tc>
          <w:tcPr>
            <w:tcW w:w="1425" w:type="dxa"/>
          </w:tcPr>
          <w:p w14:paraId="2991DD1E" w14:textId="77777777" w:rsidR="00947F12" w:rsidRDefault="00947F12" w:rsidP="008046C0">
            <w:r>
              <w:t>Return on Investment</w:t>
            </w:r>
          </w:p>
        </w:tc>
        <w:tc>
          <w:tcPr>
            <w:tcW w:w="3651" w:type="dxa"/>
          </w:tcPr>
          <w:p w14:paraId="5BDC8C28" w14:textId="77777777" w:rsidR="00947F12" w:rsidRDefault="00947F12" w:rsidP="008046C0">
            <w:r>
              <w:t xml:space="preserve">NICE return on investment tool for </w:t>
            </w:r>
            <w:r>
              <w:lastRenderedPageBreak/>
              <w:t>MECC core topic areas</w:t>
            </w:r>
          </w:p>
        </w:tc>
        <w:tc>
          <w:tcPr>
            <w:tcW w:w="5843" w:type="dxa"/>
          </w:tcPr>
          <w:p w14:paraId="36F9C694" w14:textId="77777777" w:rsidR="00947F12" w:rsidRDefault="003B5718" w:rsidP="008046C0">
            <w:pPr>
              <w:pStyle w:val="PlainText"/>
            </w:pPr>
            <w:hyperlink r:id="rId51" w:history="1">
              <w:r w:rsidR="00947F12" w:rsidRPr="003520EE">
                <w:rPr>
                  <w:rStyle w:val="Hyperlink"/>
                </w:rPr>
                <w:t>https://www.nice.org.uk/about/what-we-do/into-practice/return-on-investment-tools</w:t>
              </w:r>
            </w:hyperlink>
            <w:r w:rsidR="00947F12">
              <w:t xml:space="preserve"> </w:t>
            </w:r>
          </w:p>
        </w:tc>
      </w:tr>
      <w:tr w:rsidR="00947F12" w14:paraId="1916A4F3" w14:textId="77777777" w:rsidTr="008046C0">
        <w:tc>
          <w:tcPr>
            <w:tcW w:w="1440" w:type="dxa"/>
          </w:tcPr>
          <w:p w14:paraId="74C4D1E4" w14:textId="77777777" w:rsidR="00947F12" w:rsidRDefault="00947F12" w:rsidP="008046C0">
            <w:r>
              <w:lastRenderedPageBreak/>
              <w:t>University of Southampton</w:t>
            </w:r>
          </w:p>
        </w:tc>
        <w:tc>
          <w:tcPr>
            <w:tcW w:w="1425" w:type="dxa"/>
          </w:tcPr>
          <w:p w14:paraId="3DB51ABA" w14:textId="77777777" w:rsidR="00947F12" w:rsidRDefault="00947F12" w:rsidP="008046C0">
            <w:r>
              <w:t>Wessex MECC pilot evaluation</w:t>
            </w:r>
          </w:p>
        </w:tc>
        <w:tc>
          <w:tcPr>
            <w:tcW w:w="3651" w:type="dxa"/>
          </w:tcPr>
          <w:p w14:paraId="67CF37FF" w14:textId="77777777" w:rsidR="00947F12" w:rsidRDefault="00947F12" w:rsidP="008046C0">
            <w:r>
              <w:t>Frequently cited template for idea about how to support evaluation on NHS based MECC projects</w:t>
            </w:r>
          </w:p>
        </w:tc>
        <w:tc>
          <w:tcPr>
            <w:tcW w:w="5843" w:type="dxa"/>
          </w:tcPr>
          <w:p w14:paraId="13A41718" w14:textId="77777777" w:rsidR="00947F12" w:rsidRDefault="003B5718" w:rsidP="008046C0">
            <w:pPr>
              <w:pStyle w:val="PlainText"/>
            </w:pPr>
            <w:hyperlink r:id="rId52" w:history="1">
              <w:r w:rsidR="00947F12" w:rsidRPr="003520EE">
                <w:rPr>
                  <w:rStyle w:val="Hyperlink"/>
                </w:rPr>
                <w:t>http://www.wessexphnetwork.org.uk/media/22802/Wessex-MECC-Evaluation-Report-Final-110615.pdf</w:t>
              </w:r>
            </w:hyperlink>
            <w:r w:rsidR="00947F12">
              <w:t xml:space="preserve"> </w:t>
            </w:r>
          </w:p>
        </w:tc>
      </w:tr>
    </w:tbl>
    <w:p w14:paraId="14C2BEB8" w14:textId="77777777" w:rsidR="00947F12" w:rsidRDefault="00947F12" w:rsidP="00947F12"/>
    <w:p w14:paraId="0E1B546A" w14:textId="77777777" w:rsidR="00947F12" w:rsidRPr="00FD78AD" w:rsidRDefault="00947F12" w:rsidP="00947F12">
      <w:pPr>
        <w:pStyle w:val="Heading1"/>
      </w:pPr>
      <w:r w:rsidRPr="00FD78AD">
        <w:t>National Resources</w:t>
      </w:r>
    </w:p>
    <w:p w14:paraId="4982297E" w14:textId="77777777" w:rsidR="00947F12" w:rsidRDefault="00947F12" w:rsidP="00947F12">
      <w:pPr>
        <w:pStyle w:val="Heading2"/>
      </w:pPr>
      <w:r>
        <w:t>Making Every Contact Count – National Programme</w:t>
      </w:r>
    </w:p>
    <w:p w14:paraId="217EAF73" w14:textId="77777777" w:rsidR="00947F12" w:rsidRDefault="00947F12" w:rsidP="00947F12">
      <w:pPr>
        <w:rPr>
          <w:b/>
        </w:rPr>
      </w:pPr>
      <w:r>
        <w:rPr>
          <w:b/>
        </w:rPr>
        <w:t xml:space="preserve">Consensus Statement </w:t>
      </w:r>
      <w:hyperlink r:id="rId53" w:history="1">
        <w:r w:rsidRPr="003520EE">
          <w:rPr>
            <w:rStyle w:val="Hyperlink"/>
          </w:rPr>
          <w:t>http://mecc.yas.nhs.uk/media/1014/making_every_contact_count_consensus_statement.pdf</w:t>
        </w:r>
      </w:hyperlink>
      <w:r>
        <w:rPr>
          <w:b/>
        </w:rPr>
        <w:t xml:space="preserve"> </w:t>
      </w:r>
    </w:p>
    <w:p w14:paraId="141D9F1A" w14:textId="77777777" w:rsidR="00947F12" w:rsidRPr="00FD78AD" w:rsidRDefault="00947F12" w:rsidP="00947F12">
      <w:pPr>
        <w:rPr>
          <w:b/>
        </w:rPr>
      </w:pPr>
      <w:r w:rsidRPr="00FD78AD">
        <w:rPr>
          <w:b/>
        </w:rPr>
        <w:t xml:space="preserve">Making Every Contact Count (MECC): implementation guide </w:t>
      </w:r>
    </w:p>
    <w:p w14:paraId="4F6D777E" w14:textId="77777777" w:rsidR="00947F12" w:rsidRDefault="003B5718" w:rsidP="00947F12">
      <w:hyperlink r:id="rId54" w:history="1">
        <w:r w:rsidR="00947F12" w:rsidRPr="003520EE">
          <w:rPr>
            <w:rStyle w:val="Hyperlink"/>
          </w:rPr>
          <w:t>http://mecc.yas.nhs.uk/media/1015/mecc_implementation_guide.pdf</w:t>
        </w:r>
      </w:hyperlink>
      <w:r w:rsidR="00947F12">
        <w:t xml:space="preserve"> </w:t>
      </w:r>
    </w:p>
    <w:p w14:paraId="358E0ED1" w14:textId="77777777" w:rsidR="00947F12" w:rsidRDefault="00947F12" w:rsidP="00947F12">
      <w:pPr>
        <w:rPr>
          <w:b/>
        </w:rPr>
      </w:pPr>
      <w:r w:rsidRPr="00FD78AD">
        <w:rPr>
          <w:b/>
        </w:rPr>
        <w:t>Making Every Contact Count (MECC): quality marker checklist for training resources</w:t>
      </w:r>
    </w:p>
    <w:p w14:paraId="25DB2CF0" w14:textId="77777777" w:rsidR="00947F12" w:rsidRDefault="003B5718" w:rsidP="00947F12">
      <w:pPr>
        <w:rPr>
          <w:b/>
        </w:rPr>
      </w:pPr>
      <w:hyperlink r:id="rId55" w:history="1">
        <w:r w:rsidR="00947F12" w:rsidRPr="003520EE">
          <w:rPr>
            <w:rStyle w:val="Hyperlink"/>
          </w:rPr>
          <w:t>http://mecc.yas.nhs.uk/media/1012/mecc_training_quality_marker_checklist.pdf</w:t>
        </w:r>
      </w:hyperlink>
      <w:r w:rsidR="00947F12">
        <w:rPr>
          <w:b/>
        </w:rPr>
        <w:t xml:space="preserve"> </w:t>
      </w:r>
    </w:p>
    <w:p w14:paraId="6457B1D3" w14:textId="77777777" w:rsidR="00947F12" w:rsidRDefault="00947F12" w:rsidP="00947F12">
      <w:pPr>
        <w:rPr>
          <w:b/>
        </w:rPr>
      </w:pPr>
      <w:r w:rsidRPr="00FD78AD">
        <w:rPr>
          <w:b/>
        </w:rPr>
        <w:t>Making Every Contact Count (MECC): evaluation framework</w:t>
      </w:r>
    </w:p>
    <w:p w14:paraId="134DE62A" w14:textId="77777777" w:rsidR="00947F12" w:rsidRDefault="003B5718" w:rsidP="00947F12">
      <w:pPr>
        <w:rPr>
          <w:b/>
        </w:rPr>
      </w:pPr>
      <w:hyperlink r:id="rId56" w:history="1">
        <w:r w:rsidR="00947F12" w:rsidRPr="003520EE">
          <w:rPr>
            <w:rStyle w:val="Hyperlink"/>
          </w:rPr>
          <w:t>http://mecc.yas.nhs.uk/media/1013/making_every__contact_count__mecc__evaluation_framework_march_2016.pdf</w:t>
        </w:r>
      </w:hyperlink>
      <w:r w:rsidR="00947F12">
        <w:rPr>
          <w:b/>
        </w:rPr>
        <w:t xml:space="preserve"> </w:t>
      </w:r>
    </w:p>
    <w:p w14:paraId="2E838C10" w14:textId="77777777" w:rsidR="00947F12" w:rsidRDefault="00947F12" w:rsidP="00947F12">
      <w:pPr>
        <w:rPr>
          <w:b/>
        </w:rPr>
      </w:pPr>
      <w:r>
        <w:rPr>
          <w:b/>
        </w:rPr>
        <w:t>Examples of implementation</w:t>
      </w:r>
    </w:p>
    <w:p w14:paraId="07A0FB23" w14:textId="77777777" w:rsidR="00947F12" w:rsidRDefault="003B5718" w:rsidP="00947F12">
      <w:pPr>
        <w:rPr>
          <w:b/>
        </w:rPr>
      </w:pPr>
      <w:hyperlink r:id="rId57" w:history="1">
        <w:r w:rsidR="00947F12" w:rsidRPr="003520EE">
          <w:rPr>
            <w:rStyle w:val="Hyperlink"/>
          </w:rPr>
          <w:t>http://makingeverycontactcount.co.uk/implementing/</w:t>
        </w:r>
      </w:hyperlink>
      <w:r w:rsidR="00947F12">
        <w:rPr>
          <w:b/>
        </w:rPr>
        <w:t xml:space="preserve"> </w:t>
      </w:r>
    </w:p>
    <w:p w14:paraId="45CF1F78" w14:textId="77777777" w:rsidR="00947F12" w:rsidRDefault="00947F12" w:rsidP="00947F12">
      <w:pPr>
        <w:rPr>
          <w:b/>
        </w:rPr>
      </w:pPr>
      <w:r>
        <w:rPr>
          <w:b/>
        </w:rPr>
        <w:t>Examples of evaluation</w:t>
      </w:r>
    </w:p>
    <w:p w14:paraId="35F70973" w14:textId="77777777" w:rsidR="00947F12" w:rsidRDefault="003B5718" w:rsidP="00947F12">
      <w:pPr>
        <w:rPr>
          <w:b/>
        </w:rPr>
      </w:pPr>
      <w:hyperlink r:id="rId58" w:history="1">
        <w:r w:rsidR="00947F12" w:rsidRPr="003520EE">
          <w:rPr>
            <w:rStyle w:val="Hyperlink"/>
          </w:rPr>
          <w:t>http://makingeverycontactcount.co.uk/evaluating/</w:t>
        </w:r>
      </w:hyperlink>
      <w:r w:rsidR="00947F12">
        <w:rPr>
          <w:b/>
        </w:rPr>
        <w:t xml:space="preserve"> </w:t>
      </w:r>
    </w:p>
    <w:p w14:paraId="613245DC" w14:textId="77777777" w:rsidR="00947F12" w:rsidRDefault="00947F12" w:rsidP="00947F12">
      <w:pPr>
        <w:rPr>
          <w:b/>
        </w:rPr>
      </w:pPr>
      <w:r>
        <w:rPr>
          <w:b/>
        </w:rPr>
        <w:t>Communities of Practice</w:t>
      </w:r>
    </w:p>
    <w:p w14:paraId="60AEF4E4" w14:textId="77777777" w:rsidR="00947F12" w:rsidRDefault="003B5718" w:rsidP="00947F12">
      <w:pPr>
        <w:rPr>
          <w:b/>
        </w:rPr>
      </w:pPr>
      <w:hyperlink r:id="rId59" w:history="1">
        <w:r w:rsidR="00947F12" w:rsidRPr="003520EE">
          <w:rPr>
            <w:rStyle w:val="Hyperlink"/>
          </w:rPr>
          <w:t>http://makingeverycontactcount.co.uk/community-of-practice/</w:t>
        </w:r>
      </w:hyperlink>
      <w:r w:rsidR="00947F12">
        <w:rPr>
          <w:b/>
        </w:rPr>
        <w:t xml:space="preserve"> </w:t>
      </w:r>
    </w:p>
    <w:p w14:paraId="32F5C537" w14:textId="77777777" w:rsidR="00947F12" w:rsidRDefault="00947F12" w:rsidP="00947F12">
      <w:pPr>
        <w:pStyle w:val="Heading3"/>
      </w:pPr>
      <w:r>
        <w:t>Additional Resources</w:t>
      </w:r>
    </w:p>
    <w:p w14:paraId="199BA886" w14:textId="77777777" w:rsidR="00947F12" w:rsidRPr="00F76A3F" w:rsidRDefault="00947F12" w:rsidP="00947F12">
      <w:pPr>
        <w:shd w:val="clear" w:color="auto" w:fill="EEEEEF"/>
        <w:spacing w:after="0" w:line="240" w:lineRule="auto"/>
        <w:outlineLvl w:val="3"/>
        <w:rPr>
          <w:rFonts w:cs="Arial"/>
          <w:b/>
          <w:bCs/>
          <w:color w:val="A00054"/>
          <w:lang w:val="en"/>
        </w:rPr>
      </w:pPr>
      <w:r w:rsidRPr="00F76A3F">
        <w:rPr>
          <w:rFonts w:cs="Arial"/>
          <w:b/>
          <w:bCs/>
          <w:color w:val="A00054"/>
          <w:lang w:val="en"/>
        </w:rPr>
        <w:t>Quality Marker Checklist</w:t>
      </w:r>
    </w:p>
    <w:p w14:paraId="039CD27B" w14:textId="77777777" w:rsidR="00947F12" w:rsidRPr="00F76A3F" w:rsidRDefault="00947F12" w:rsidP="00947F12">
      <w:pPr>
        <w:shd w:val="clear" w:color="auto" w:fill="EEEEEF"/>
        <w:spacing w:after="0" w:line="240" w:lineRule="auto"/>
        <w:rPr>
          <w:rFonts w:cs="Arial"/>
          <w:b/>
          <w:bCs/>
          <w:color w:val="333333"/>
          <w:lang w:val="en"/>
        </w:rPr>
      </w:pPr>
      <w:r w:rsidRPr="00F76A3F">
        <w:rPr>
          <w:rFonts w:cs="Arial"/>
          <w:b/>
          <w:bCs/>
          <w:color w:val="333333"/>
          <w:lang w:val="en"/>
        </w:rPr>
        <w:t>A self-assessment checklist to support organisations in implementing and sustaining MECC programmes.</w:t>
      </w:r>
    </w:p>
    <w:p w14:paraId="32437C32" w14:textId="77777777" w:rsidR="00947F12" w:rsidRDefault="003B5718" w:rsidP="00947F12">
      <w:pPr>
        <w:shd w:val="clear" w:color="auto" w:fill="EEEEEF"/>
        <w:spacing w:after="0" w:line="240" w:lineRule="auto"/>
        <w:rPr>
          <w:rFonts w:cs="Arial"/>
          <w:b/>
          <w:bCs/>
          <w:color w:val="333333"/>
          <w:lang w:val="en"/>
        </w:rPr>
      </w:pPr>
      <w:hyperlink r:id="rId60" w:tgtFrame="_blank" w:history="1">
        <w:r w:rsidR="00947F12" w:rsidRPr="00F76A3F">
          <w:rPr>
            <w:rStyle w:val="Hyperlink"/>
            <w:rFonts w:cs="Arial"/>
            <w:lang w:val="en"/>
          </w:rPr>
          <w:t>More &gt;</w:t>
        </w:r>
      </w:hyperlink>
      <w:r w:rsidR="00947F12" w:rsidRPr="00F76A3F">
        <w:rPr>
          <w:rFonts w:cs="Arial"/>
          <w:b/>
          <w:bCs/>
          <w:color w:val="333333"/>
          <w:lang w:val="en"/>
        </w:rPr>
        <w:t xml:space="preserve"> </w:t>
      </w:r>
    </w:p>
    <w:p w14:paraId="620056E4" w14:textId="77777777" w:rsidR="00947F12" w:rsidRPr="00F76A3F" w:rsidRDefault="00947F12" w:rsidP="00947F12">
      <w:pPr>
        <w:shd w:val="clear" w:color="auto" w:fill="EEEEEF"/>
        <w:spacing w:after="0" w:line="240" w:lineRule="auto"/>
        <w:rPr>
          <w:rFonts w:cs="Arial"/>
          <w:b/>
          <w:bCs/>
          <w:color w:val="333333"/>
          <w:lang w:val="en"/>
        </w:rPr>
      </w:pPr>
    </w:p>
    <w:p w14:paraId="421242AB" w14:textId="77777777" w:rsidR="00947F12" w:rsidRPr="00F76A3F" w:rsidRDefault="00947F12" w:rsidP="00947F12">
      <w:pPr>
        <w:shd w:val="clear" w:color="auto" w:fill="EEEEEF"/>
        <w:spacing w:after="0" w:line="240" w:lineRule="auto"/>
        <w:outlineLvl w:val="3"/>
        <w:rPr>
          <w:rFonts w:cs="Arial"/>
          <w:b/>
          <w:bCs/>
          <w:color w:val="A00054"/>
          <w:lang w:val="en"/>
        </w:rPr>
      </w:pPr>
      <w:r w:rsidRPr="00F76A3F">
        <w:rPr>
          <w:rFonts w:cs="Arial"/>
          <w:b/>
          <w:bCs/>
          <w:color w:val="A00054"/>
          <w:lang w:val="en"/>
        </w:rPr>
        <w:t>MECC Pocket Guide for Healthcare Staff</w:t>
      </w:r>
    </w:p>
    <w:p w14:paraId="51946BCB" w14:textId="77777777" w:rsidR="00947F12" w:rsidRPr="00F76A3F" w:rsidRDefault="00947F12" w:rsidP="00947F12">
      <w:pPr>
        <w:shd w:val="clear" w:color="auto" w:fill="EEEEEF"/>
        <w:spacing w:after="0" w:line="240" w:lineRule="auto"/>
        <w:rPr>
          <w:rFonts w:cs="Arial"/>
          <w:b/>
          <w:bCs/>
          <w:color w:val="333333"/>
          <w:lang w:val="en"/>
        </w:rPr>
      </w:pPr>
      <w:r w:rsidRPr="00F76A3F">
        <w:rPr>
          <w:rFonts w:cs="Arial"/>
          <w:b/>
          <w:bCs/>
          <w:color w:val="333333"/>
          <w:lang w:val="en"/>
        </w:rPr>
        <w:t>A guide to support healthy conversations within a healthcare setting.</w:t>
      </w:r>
    </w:p>
    <w:p w14:paraId="45F82423" w14:textId="77777777" w:rsidR="00947F12" w:rsidRDefault="003B5718" w:rsidP="00947F12">
      <w:pPr>
        <w:shd w:val="clear" w:color="auto" w:fill="EEEEEF"/>
        <w:spacing w:after="0" w:line="240" w:lineRule="auto"/>
        <w:rPr>
          <w:rFonts w:cs="Arial"/>
          <w:b/>
          <w:bCs/>
          <w:color w:val="333333"/>
          <w:lang w:val="en"/>
        </w:rPr>
      </w:pPr>
      <w:hyperlink r:id="rId61" w:tgtFrame="_blank" w:history="1">
        <w:r w:rsidR="00947F12" w:rsidRPr="00F76A3F">
          <w:rPr>
            <w:rStyle w:val="Hyperlink"/>
            <w:rFonts w:cs="Arial"/>
            <w:lang w:val="en"/>
          </w:rPr>
          <w:t>Read &gt;</w:t>
        </w:r>
      </w:hyperlink>
      <w:r w:rsidR="00947F12" w:rsidRPr="00F76A3F">
        <w:rPr>
          <w:rFonts w:cs="Arial"/>
          <w:b/>
          <w:bCs/>
          <w:color w:val="333333"/>
          <w:lang w:val="en"/>
        </w:rPr>
        <w:t xml:space="preserve"> </w:t>
      </w:r>
    </w:p>
    <w:p w14:paraId="5B8F20F0" w14:textId="77777777" w:rsidR="00947F12" w:rsidRPr="00F76A3F" w:rsidRDefault="00947F12" w:rsidP="00947F12">
      <w:pPr>
        <w:shd w:val="clear" w:color="auto" w:fill="EEEEEF"/>
        <w:spacing w:after="0" w:line="240" w:lineRule="auto"/>
        <w:rPr>
          <w:rFonts w:cs="Arial"/>
          <w:b/>
          <w:bCs/>
          <w:color w:val="333333"/>
          <w:lang w:val="en"/>
        </w:rPr>
      </w:pPr>
    </w:p>
    <w:p w14:paraId="1CEF894E" w14:textId="77777777" w:rsidR="00947F12" w:rsidRPr="00F76A3F" w:rsidRDefault="00947F12" w:rsidP="00947F12">
      <w:pPr>
        <w:shd w:val="clear" w:color="auto" w:fill="EEEEEF"/>
        <w:spacing w:after="0" w:line="240" w:lineRule="auto"/>
        <w:outlineLvl w:val="3"/>
        <w:rPr>
          <w:rFonts w:cs="Arial"/>
          <w:b/>
          <w:bCs/>
          <w:color w:val="A00054"/>
          <w:lang w:val="en"/>
        </w:rPr>
      </w:pPr>
      <w:r w:rsidRPr="00F76A3F">
        <w:rPr>
          <w:rFonts w:cs="Arial"/>
          <w:b/>
          <w:bCs/>
          <w:color w:val="A00054"/>
          <w:lang w:val="en"/>
        </w:rPr>
        <w:t>MECC Workbook</w:t>
      </w:r>
    </w:p>
    <w:p w14:paraId="2C734151" w14:textId="77777777" w:rsidR="00947F12" w:rsidRPr="00F76A3F" w:rsidRDefault="00947F12" w:rsidP="00947F12">
      <w:pPr>
        <w:shd w:val="clear" w:color="auto" w:fill="EEEEEF"/>
        <w:spacing w:after="0" w:line="240" w:lineRule="auto"/>
        <w:rPr>
          <w:rFonts w:cs="Arial"/>
          <w:b/>
          <w:bCs/>
          <w:color w:val="333333"/>
          <w:lang w:val="en"/>
        </w:rPr>
      </w:pPr>
      <w:r w:rsidRPr="00F76A3F">
        <w:rPr>
          <w:rFonts w:cs="Arial"/>
          <w:b/>
          <w:bCs/>
          <w:color w:val="333333"/>
          <w:lang w:val="en"/>
        </w:rPr>
        <w:t>A workbook to support the delivery of healthy conversations in healthcare settings.</w:t>
      </w:r>
    </w:p>
    <w:p w14:paraId="5C9D7AF2" w14:textId="77777777" w:rsidR="00947F12" w:rsidRDefault="003B5718" w:rsidP="00947F12">
      <w:pPr>
        <w:shd w:val="clear" w:color="auto" w:fill="EEEEEF"/>
        <w:spacing w:after="0" w:line="240" w:lineRule="auto"/>
        <w:rPr>
          <w:rFonts w:cs="Arial"/>
          <w:b/>
          <w:bCs/>
          <w:color w:val="333333"/>
          <w:lang w:val="en"/>
        </w:rPr>
      </w:pPr>
      <w:hyperlink r:id="rId62" w:tgtFrame="_blank" w:history="1">
        <w:r w:rsidR="00947F12" w:rsidRPr="00F76A3F">
          <w:rPr>
            <w:rStyle w:val="Hyperlink"/>
            <w:rFonts w:cs="Arial"/>
            <w:lang w:val="en"/>
          </w:rPr>
          <w:t>Read &gt;</w:t>
        </w:r>
      </w:hyperlink>
      <w:r w:rsidR="00947F12" w:rsidRPr="00F76A3F">
        <w:rPr>
          <w:rFonts w:cs="Arial"/>
          <w:b/>
          <w:bCs/>
          <w:color w:val="333333"/>
          <w:lang w:val="en"/>
        </w:rPr>
        <w:t xml:space="preserve"> </w:t>
      </w:r>
    </w:p>
    <w:p w14:paraId="20826A6F" w14:textId="77777777" w:rsidR="00947F12" w:rsidRPr="00F76A3F" w:rsidRDefault="00947F12" w:rsidP="00947F12">
      <w:pPr>
        <w:shd w:val="clear" w:color="auto" w:fill="EEEEEF"/>
        <w:spacing w:after="0" w:line="240" w:lineRule="auto"/>
        <w:rPr>
          <w:rFonts w:cs="Arial"/>
          <w:b/>
          <w:bCs/>
          <w:color w:val="333333"/>
          <w:lang w:val="en"/>
        </w:rPr>
      </w:pPr>
    </w:p>
    <w:p w14:paraId="4639F9F8" w14:textId="77777777" w:rsidR="00947F12" w:rsidRPr="00F76A3F" w:rsidRDefault="00947F12" w:rsidP="00947F12">
      <w:pPr>
        <w:shd w:val="clear" w:color="auto" w:fill="EEEEEF"/>
        <w:spacing w:after="0" w:line="240" w:lineRule="auto"/>
        <w:outlineLvl w:val="3"/>
        <w:rPr>
          <w:rFonts w:cs="Arial"/>
          <w:b/>
          <w:bCs/>
          <w:color w:val="A00054"/>
          <w:lang w:val="en"/>
        </w:rPr>
      </w:pPr>
      <w:r w:rsidRPr="00F76A3F">
        <w:rPr>
          <w:rFonts w:cs="Arial"/>
          <w:b/>
          <w:bCs/>
          <w:color w:val="A00054"/>
          <w:lang w:val="en"/>
        </w:rPr>
        <w:t>Lifestyle Essex App</w:t>
      </w:r>
    </w:p>
    <w:p w14:paraId="39376A2C" w14:textId="77777777" w:rsidR="00947F12" w:rsidRPr="00F76A3F" w:rsidRDefault="00947F12" w:rsidP="00947F12">
      <w:pPr>
        <w:shd w:val="clear" w:color="auto" w:fill="EEEEEF"/>
        <w:spacing w:after="0" w:line="240" w:lineRule="auto"/>
        <w:rPr>
          <w:rFonts w:cs="Arial"/>
          <w:b/>
          <w:bCs/>
          <w:color w:val="333333"/>
          <w:lang w:val="en"/>
        </w:rPr>
      </w:pPr>
      <w:r w:rsidRPr="00F76A3F">
        <w:rPr>
          <w:rFonts w:cs="Arial"/>
          <w:b/>
          <w:bCs/>
          <w:color w:val="333333"/>
          <w:lang w:val="en"/>
        </w:rPr>
        <w:lastRenderedPageBreak/>
        <w:t>An app developed by Essex County Council, with advice on healthy lifestyle topics and links to local support services.</w:t>
      </w:r>
    </w:p>
    <w:p w14:paraId="1DF0F3FA" w14:textId="77777777" w:rsidR="00947F12" w:rsidRDefault="003B5718" w:rsidP="00947F12">
      <w:pPr>
        <w:shd w:val="clear" w:color="auto" w:fill="EEEEEF"/>
        <w:spacing w:after="0" w:line="240" w:lineRule="auto"/>
        <w:rPr>
          <w:rFonts w:cs="Arial"/>
          <w:b/>
          <w:bCs/>
          <w:color w:val="333333"/>
          <w:lang w:val="en"/>
        </w:rPr>
      </w:pPr>
      <w:hyperlink r:id="rId63" w:tgtFrame="_blank" w:history="1">
        <w:r w:rsidR="00947F12" w:rsidRPr="00F76A3F">
          <w:rPr>
            <w:rStyle w:val="Hyperlink"/>
            <w:rFonts w:cs="Arial"/>
            <w:lang w:val="en"/>
          </w:rPr>
          <w:t>View &gt;</w:t>
        </w:r>
      </w:hyperlink>
      <w:r w:rsidR="00947F12" w:rsidRPr="00F76A3F">
        <w:rPr>
          <w:rFonts w:cs="Arial"/>
          <w:b/>
          <w:bCs/>
          <w:color w:val="333333"/>
          <w:lang w:val="en"/>
        </w:rPr>
        <w:t xml:space="preserve"> </w:t>
      </w:r>
    </w:p>
    <w:p w14:paraId="3FCC7711" w14:textId="77777777" w:rsidR="00947F12" w:rsidRPr="00F76A3F" w:rsidRDefault="00947F12" w:rsidP="00947F12">
      <w:pPr>
        <w:shd w:val="clear" w:color="auto" w:fill="EEEEEF"/>
        <w:spacing w:after="0" w:line="240" w:lineRule="auto"/>
        <w:rPr>
          <w:rFonts w:cs="Arial"/>
          <w:b/>
          <w:bCs/>
          <w:color w:val="333333"/>
          <w:lang w:val="en"/>
        </w:rPr>
      </w:pPr>
    </w:p>
    <w:p w14:paraId="22009853" w14:textId="77777777" w:rsidR="00947F12" w:rsidRPr="00F76A3F" w:rsidRDefault="00947F12" w:rsidP="00947F12">
      <w:pPr>
        <w:shd w:val="clear" w:color="auto" w:fill="EEEEEF"/>
        <w:spacing w:after="0" w:line="240" w:lineRule="auto"/>
        <w:outlineLvl w:val="3"/>
        <w:rPr>
          <w:rFonts w:cs="Arial"/>
          <w:b/>
          <w:bCs/>
          <w:color w:val="A00054"/>
          <w:lang w:val="en"/>
        </w:rPr>
      </w:pPr>
      <w:r w:rsidRPr="00F76A3F">
        <w:rPr>
          <w:rFonts w:cs="Arial"/>
          <w:b/>
          <w:bCs/>
          <w:color w:val="A00054"/>
          <w:lang w:val="en"/>
        </w:rPr>
        <w:t>Supporting Behaviour Change</w:t>
      </w:r>
    </w:p>
    <w:p w14:paraId="0BE07721" w14:textId="77777777" w:rsidR="00947F12" w:rsidRPr="00F76A3F" w:rsidRDefault="00947F12" w:rsidP="00947F12">
      <w:pPr>
        <w:shd w:val="clear" w:color="auto" w:fill="EEEEEF"/>
        <w:spacing w:after="0" w:line="240" w:lineRule="auto"/>
        <w:rPr>
          <w:rFonts w:cs="Arial"/>
          <w:b/>
          <w:bCs/>
          <w:color w:val="333333"/>
          <w:lang w:val="en"/>
        </w:rPr>
      </w:pPr>
      <w:r w:rsidRPr="00F76A3F">
        <w:rPr>
          <w:rFonts w:cs="Arial"/>
          <w:b/>
          <w:bCs/>
          <w:color w:val="333333"/>
          <w:lang w:val="en"/>
        </w:rPr>
        <w:t>This RCN module gives an overview of motivational interviewing and provides a 'change toolkit' to use with clients.</w:t>
      </w:r>
    </w:p>
    <w:p w14:paraId="3D46F1B3" w14:textId="77777777" w:rsidR="00947F12" w:rsidRDefault="003B5718" w:rsidP="00947F12">
      <w:pPr>
        <w:shd w:val="clear" w:color="auto" w:fill="EEEEEF"/>
        <w:spacing w:after="0" w:line="240" w:lineRule="auto"/>
        <w:rPr>
          <w:rFonts w:cs="Arial"/>
          <w:b/>
          <w:bCs/>
          <w:color w:val="333333"/>
          <w:lang w:val="en"/>
        </w:rPr>
      </w:pPr>
      <w:hyperlink r:id="rId64" w:tgtFrame="_blank" w:history="1">
        <w:r w:rsidR="00947F12" w:rsidRPr="00F76A3F">
          <w:rPr>
            <w:rStyle w:val="Hyperlink"/>
            <w:rFonts w:cs="Arial"/>
            <w:lang w:val="en"/>
          </w:rPr>
          <w:t>View &gt;</w:t>
        </w:r>
      </w:hyperlink>
      <w:r w:rsidR="00947F12" w:rsidRPr="00F76A3F">
        <w:rPr>
          <w:rFonts w:cs="Arial"/>
          <w:b/>
          <w:bCs/>
          <w:color w:val="333333"/>
          <w:lang w:val="en"/>
        </w:rPr>
        <w:t xml:space="preserve"> </w:t>
      </w:r>
    </w:p>
    <w:p w14:paraId="65B32928" w14:textId="77777777" w:rsidR="00947F12" w:rsidRDefault="00947F12" w:rsidP="00947F12">
      <w:pPr>
        <w:shd w:val="clear" w:color="auto" w:fill="EEEEEF"/>
        <w:spacing w:after="0" w:line="240" w:lineRule="auto"/>
        <w:rPr>
          <w:rFonts w:cs="Arial"/>
          <w:b/>
          <w:bCs/>
          <w:color w:val="333333"/>
          <w:lang w:val="en"/>
        </w:rPr>
      </w:pPr>
    </w:p>
    <w:p w14:paraId="253EC829" w14:textId="77777777" w:rsidR="00947F12" w:rsidRPr="00F76A3F" w:rsidRDefault="00947F12" w:rsidP="00947F12">
      <w:pPr>
        <w:shd w:val="clear" w:color="auto" w:fill="EEEEEF"/>
        <w:spacing w:after="0" w:line="240" w:lineRule="auto"/>
        <w:outlineLvl w:val="3"/>
        <w:rPr>
          <w:rFonts w:cs="Arial"/>
          <w:b/>
          <w:bCs/>
          <w:color w:val="A00054"/>
          <w:lang w:val="en"/>
        </w:rPr>
      </w:pPr>
      <w:r w:rsidRPr="00F76A3F">
        <w:rPr>
          <w:rFonts w:cs="Arial"/>
          <w:b/>
          <w:bCs/>
          <w:color w:val="A00054"/>
          <w:lang w:val="en"/>
        </w:rPr>
        <w:t>Mental Health Promotion and Prevention Training Programmes</w:t>
      </w:r>
    </w:p>
    <w:p w14:paraId="7491A48F" w14:textId="77777777" w:rsidR="00947F12" w:rsidRPr="00F76A3F" w:rsidRDefault="00947F12" w:rsidP="00947F12">
      <w:pPr>
        <w:shd w:val="clear" w:color="auto" w:fill="EEEEEF"/>
        <w:spacing w:after="0" w:line="240" w:lineRule="auto"/>
        <w:rPr>
          <w:rFonts w:cs="Arial"/>
          <w:b/>
          <w:bCs/>
          <w:color w:val="333333"/>
          <w:lang w:val="en"/>
        </w:rPr>
      </w:pPr>
      <w:r w:rsidRPr="00F76A3F">
        <w:rPr>
          <w:rFonts w:cs="Arial"/>
          <w:b/>
          <w:bCs/>
          <w:color w:val="333333"/>
          <w:lang w:val="en"/>
        </w:rPr>
        <w:t>Emerging practice examples of training available for the public health workforce.</w:t>
      </w:r>
    </w:p>
    <w:p w14:paraId="1262EFB9" w14:textId="77777777" w:rsidR="00947F12" w:rsidRDefault="003B5718" w:rsidP="00947F12">
      <w:pPr>
        <w:shd w:val="clear" w:color="auto" w:fill="EEEEEF"/>
        <w:spacing w:after="0" w:line="240" w:lineRule="auto"/>
        <w:rPr>
          <w:rFonts w:cs="Arial"/>
          <w:b/>
          <w:bCs/>
          <w:color w:val="333333"/>
          <w:lang w:val="en"/>
        </w:rPr>
      </w:pPr>
      <w:hyperlink r:id="rId65" w:tgtFrame="_blank" w:history="1">
        <w:r w:rsidR="00947F12" w:rsidRPr="00F76A3F">
          <w:rPr>
            <w:rStyle w:val="Hyperlink"/>
            <w:rFonts w:cs="Arial"/>
            <w:lang w:val="en"/>
          </w:rPr>
          <w:t>Read &gt;</w:t>
        </w:r>
      </w:hyperlink>
      <w:r w:rsidR="00947F12" w:rsidRPr="00F76A3F">
        <w:rPr>
          <w:rFonts w:cs="Arial"/>
          <w:b/>
          <w:bCs/>
          <w:color w:val="333333"/>
          <w:lang w:val="en"/>
        </w:rPr>
        <w:t xml:space="preserve"> </w:t>
      </w:r>
    </w:p>
    <w:p w14:paraId="789343BA" w14:textId="77777777" w:rsidR="00947F12" w:rsidRPr="00F76A3F" w:rsidRDefault="00947F12" w:rsidP="00947F12">
      <w:pPr>
        <w:shd w:val="clear" w:color="auto" w:fill="EEEEEF"/>
        <w:spacing w:after="0" w:line="240" w:lineRule="auto"/>
        <w:rPr>
          <w:rFonts w:cs="Arial"/>
          <w:b/>
          <w:bCs/>
          <w:color w:val="333333"/>
          <w:lang w:val="en"/>
        </w:rPr>
      </w:pPr>
    </w:p>
    <w:p w14:paraId="449A2743" w14:textId="77777777" w:rsidR="00947F12" w:rsidRPr="00F76A3F" w:rsidRDefault="00947F12" w:rsidP="00947F12">
      <w:pPr>
        <w:shd w:val="clear" w:color="auto" w:fill="EEEEEF"/>
        <w:spacing w:after="0" w:line="240" w:lineRule="auto"/>
        <w:outlineLvl w:val="3"/>
        <w:rPr>
          <w:rFonts w:cs="Arial"/>
          <w:b/>
          <w:bCs/>
          <w:color w:val="A00054"/>
          <w:lang w:val="en"/>
        </w:rPr>
      </w:pPr>
      <w:r w:rsidRPr="00F76A3F">
        <w:rPr>
          <w:rFonts w:cs="Arial"/>
          <w:b/>
          <w:bCs/>
          <w:color w:val="A00054"/>
          <w:lang w:val="en"/>
        </w:rPr>
        <w:t>Mental Health Toolkit for Employers</w:t>
      </w:r>
    </w:p>
    <w:p w14:paraId="68E1165F" w14:textId="77777777" w:rsidR="00947F12" w:rsidRPr="00F76A3F" w:rsidRDefault="00947F12" w:rsidP="00947F12">
      <w:pPr>
        <w:shd w:val="clear" w:color="auto" w:fill="EEEEEF"/>
        <w:spacing w:after="0" w:line="240" w:lineRule="auto"/>
        <w:rPr>
          <w:rFonts w:cs="Arial"/>
          <w:b/>
          <w:bCs/>
          <w:color w:val="333333"/>
          <w:lang w:val="en"/>
        </w:rPr>
      </w:pPr>
      <w:r w:rsidRPr="00F76A3F">
        <w:rPr>
          <w:rFonts w:cs="Arial"/>
          <w:b/>
          <w:bCs/>
          <w:color w:val="333333"/>
          <w:lang w:val="en"/>
        </w:rPr>
        <w:t>A toolkit for organisations to help support employee mental health and wellbeing.</w:t>
      </w:r>
    </w:p>
    <w:p w14:paraId="1E241CF8" w14:textId="77777777" w:rsidR="00947F12" w:rsidRDefault="003B5718" w:rsidP="00947F12">
      <w:pPr>
        <w:shd w:val="clear" w:color="auto" w:fill="EEEEEF"/>
        <w:spacing w:after="0" w:line="240" w:lineRule="auto"/>
        <w:rPr>
          <w:rFonts w:cs="Arial"/>
          <w:b/>
          <w:bCs/>
          <w:color w:val="333333"/>
          <w:lang w:val="en"/>
        </w:rPr>
      </w:pPr>
      <w:hyperlink r:id="rId66" w:tgtFrame="_blank" w:history="1">
        <w:r w:rsidR="00947F12" w:rsidRPr="00F76A3F">
          <w:rPr>
            <w:rStyle w:val="Hyperlink"/>
            <w:rFonts w:cs="Arial"/>
            <w:lang w:val="en"/>
          </w:rPr>
          <w:t>View &gt;</w:t>
        </w:r>
      </w:hyperlink>
      <w:r w:rsidR="00947F12" w:rsidRPr="00F76A3F">
        <w:rPr>
          <w:rFonts w:cs="Arial"/>
          <w:b/>
          <w:bCs/>
          <w:color w:val="333333"/>
          <w:lang w:val="en"/>
        </w:rPr>
        <w:t xml:space="preserve"> </w:t>
      </w:r>
    </w:p>
    <w:p w14:paraId="6A78237E" w14:textId="77777777" w:rsidR="00947F12" w:rsidRPr="00F76A3F" w:rsidRDefault="00947F12" w:rsidP="00947F12">
      <w:pPr>
        <w:shd w:val="clear" w:color="auto" w:fill="EEEEEF"/>
        <w:spacing w:after="0" w:line="240" w:lineRule="auto"/>
        <w:rPr>
          <w:rFonts w:cs="Arial"/>
          <w:b/>
          <w:bCs/>
          <w:color w:val="333333"/>
          <w:lang w:val="en"/>
        </w:rPr>
      </w:pPr>
    </w:p>
    <w:p w14:paraId="1DF68AF7" w14:textId="77777777" w:rsidR="00947F12" w:rsidRPr="00F76A3F" w:rsidRDefault="00947F12" w:rsidP="00947F12">
      <w:pPr>
        <w:shd w:val="clear" w:color="auto" w:fill="EEEEEF"/>
        <w:spacing w:after="0" w:line="240" w:lineRule="auto"/>
        <w:outlineLvl w:val="3"/>
        <w:rPr>
          <w:rFonts w:cs="Arial"/>
          <w:b/>
          <w:bCs/>
          <w:color w:val="A00054"/>
          <w:lang w:val="en"/>
        </w:rPr>
      </w:pPr>
      <w:r w:rsidRPr="00F76A3F">
        <w:rPr>
          <w:rFonts w:cs="Arial"/>
          <w:b/>
          <w:bCs/>
          <w:color w:val="A00054"/>
          <w:lang w:val="en"/>
        </w:rPr>
        <w:t>National Centre for Smoking Cessation and Training</w:t>
      </w:r>
    </w:p>
    <w:p w14:paraId="163DF8AE" w14:textId="77777777" w:rsidR="00947F12" w:rsidRPr="00F76A3F" w:rsidRDefault="00947F12" w:rsidP="00947F12">
      <w:pPr>
        <w:shd w:val="clear" w:color="auto" w:fill="EEEEEF"/>
        <w:spacing w:after="0" w:line="240" w:lineRule="auto"/>
        <w:rPr>
          <w:rFonts w:cs="Arial"/>
          <w:b/>
          <w:bCs/>
          <w:color w:val="333333"/>
          <w:lang w:val="en"/>
        </w:rPr>
      </w:pPr>
      <w:r w:rsidRPr="00F76A3F">
        <w:rPr>
          <w:rFonts w:cs="Arial"/>
          <w:b/>
          <w:bCs/>
          <w:color w:val="333333"/>
          <w:lang w:val="en"/>
        </w:rPr>
        <w:t xml:space="preserve">Programmes based on the competences </w:t>
      </w:r>
    </w:p>
    <w:p w14:paraId="6279E19B" w14:textId="77777777" w:rsidR="00947F12" w:rsidRDefault="00947F12" w:rsidP="00947F12">
      <w:pPr>
        <w:rPr>
          <w:b/>
        </w:rPr>
      </w:pPr>
    </w:p>
    <w:p w14:paraId="78D0F290" w14:textId="77777777" w:rsidR="00947F12" w:rsidRDefault="00947F12" w:rsidP="00947F12">
      <w:pPr>
        <w:rPr>
          <w:b/>
        </w:rPr>
      </w:pPr>
    </w:p>
    <w:p w14:paraId="02F676CD" w14:textId="77777777" w:rsidR="00947F12" w:rsidRPr="00FD78AD" w:rsidRDefault="00947F12" w:rsidP="00947F12">
      <w:pPr>
        <w:pStyle w:val="Heading3"/>
      </w:pPr>
      <w:r>
        <w:t>Wessex Making Every Contact Count Programme</w:t>
      </w:r>
    </w:p>
    <w:p w14:paraId="44384CF2" w14:textId="77777777" w:rsidR="00947F12" w:rsidRPr="00903A26" w:rsidRDefault="00947F12" w:rsidP="00947F12">
      <w:r w:rsidRPr="00903A26">
        <w:t>Wessex Making Every Contact Count Implementation Toolkit</w:t>
      </w:r>
    </w:p>
    <w:p w14:paraId="3EECBBC7" w14:textId="77777777" w:rsidR="00947F12" w:rsidRDefault="003B5718" w:rsidP="00947F12">
      <w:hyperlink r:id="rId67" w:history="1">
        <w:r w:rsidR="00947F12" w:rsidRPr="000B09B6">
          <w:rPr>
            <w:rStyle w:val="Hyperlink"/>
          </w:rPr>
          <w:t>www.wessexphnetwork.org.uk/mecc</w:t>
        </w:r>
      </w:hyperlink>
    </w:p>
    <w:p w14:paraId="1AECA64D" w14:textId="77777777" w:rsidR="00947F12" w:rsidRDefault="00947F12" w:rsidP="00947F12">
      <w:pPr>
        <w:rPr>
          <w:lang w:val="en-US"/>
        </w:rPr>
      </w:pPr>
      <w:r>
        <w:rPr>
          <w:lang w:val="en-US"/>
        </w:rPr>
        <w:t xml:space="preserve">Wessex </w:t>
      </w:r>
      <w:r w:rsidRPr="00903A26">
        <w:rPr>
          <w:lang w:val="en-US"/>
        </w:rPr>
        <w:t>The Healthy Conversation Skills training has been accredited by the Royal Society of Public Health (RSPH).</w:t>
      </w:r>
    </w:p>
    <w:p w14:paraId="03B485C2" w14:textId="77777777" w:rsidR="00947F12" w:rsidRDefault="00947F12" w:rsidP="00947F12">
      <w:pPr>
        <w:rPr>
          <w:lang w:val="en-US"/>
        </w:rPr>
      </w:pPr>
      <w:r>
        <w:rPr>
          <w:lang w:val="en-US"/>
        </w:rPr>
        <w:object w:dxaOrig="1525" w:dyaOrig="993" w14:anchorId="7DBD27BC">
          <v:shape id="_x0000_i1042" type="#_x0000_t75" style="width:76.2pt;height:49.8pt" o:ole="">
            <v:imagedata r:id="rId68" o:title=""/>
          </v:shape>
          <o:OLEObject Type="Embed" ProgID="AcroExch.Document.11" ShapeID="_x0000_i1042" DrawAspect="Icon" ObjectID="_1585395862" r:id="rId69"/>
        </w:object>
      </w:r>
    </w:p>
    <w:p w14:paraId="3F7C1647" w14:textId="77777777" w:rsidR="00947F12" w:rsidRPr="00FD78AD" w:rsidRDefault="00947F12" w:rsidP="00947F12">
      <w:r w:rsidRPr="00FD78AD">
        <w:t>Example of Train the Trainer programmes</w:t>
      </w:r>
    </w:p>
    <w:p w14:paraId="166F817B" w14:textId="77777777" w:rsidR="00947F12" w:rsidRDefault="003B5718" w:rsidP="00947F12">
      <w:hyperlink r:id="rId70" w:history="1">
        <w:r w:rsidR="00947F12" w:rsidRPr="000B09B6">
          <w:rPr>
            <w:rStyle w:val="Hyperlink"/>
          </w:rPr>
          <w:t>www.wessexphnetwork.org.uk/mecc</w:t>
        </w:r>
      </w:hyperlink>
      <w:r w:rsidR="00947F12">
        <w:t xml:space="preserve"> </w:t>
      </w:r>
      <w:r w:rsidR="00947F12">
        <w:rPr>
          <w:color w:val="333333"/>
          <w:lang w:val="en"/>
        </w:rPr>
        <w:t>For more information on the Train-the-Trainer approach see the Implementation toolkit or contact  </w:t>
      </w:r>
      <w:hyperlink r:id="rId71" w:tgtFrame="_blank" w:tooltip="Email  Annemarie.Hankinson@hee.nhs.uk" w:history="1">
        <w:r w:rsidR="00947F12">
          <w:rPr>
            <w:rStyle w:val="Hyperlink"/>
            <w:lang w:val="en"/>
          </w:rPr>
          <w:t>Annemarie.Hankinson@hee.nhs.uk</w:t>
        </w:r>
      </w:hyperlink>
    </w:p>
    <w:p w14:paraId="4EC6FD6F" w14:textId="77777777" w:rsidR="00947F12" w:rsidRDefault="00947F12" w:rsidP="00947F12">
      <w:pPr>
        <w:pStyle w:val="Heading3"/>
      </w:pPr>
      <w:r>
        <w:t>Royal Society Public Health Workforce Champions Training</w:t>
      </w:r>
    </w:p>
    <w:p w14:paraId="42F57C8A" w14:textId="77777777" w:rsidR="00947F12" w:rsidRDefault="00947F12" w:rsidP="00947F12">
      <w:r>
        <w:t xml:space="preserve">RSPH Workforce Health Champions Training </w:t>
      </w:r>
      <w:hyperlink r:id="rId72" w:history="1">
        <w:r w:rsidRPr="003520EE">
          <w:rPr>
            <w:rStyle w:val="Hyperlink"/>
          </w:rPr>
          <w:t>https://www.rsph.org.uk/event/workplace-health-champions.html</w:t>
        </w:r>
      </w:hyperlink>
      <w:r>
        <w:t xml:space="preserve"> </w:t>
      </w:r>
    </w:p>
    <w:p w14:paraId="5EB7A594" w14:textId="77777777" w:rsidR="00947F12" w:rsidRDefault="00947F12" w:rsidP="00947F12">
      <w:r>
        <w:t xml:space="preserve">RSPH e learning </w:t>
      </w:r>
      <w:hyperlink r:id="rId73" w:history="1">
        <w:r w:rsidRPr="003520EE">
          <w:rPr>
            <w:rStyle w:val="Hyperlink"/>
          </w:rPr>
          <w:t>https://www.rsph.org.uk/resources/shop.html?category=health-improvement-and-behaviour-change</w:t>
        </w:r>
      </w:hyperlink>
      <w:r>
        <w:t xml:space="preserve"> </w:t>
      </w:r>
    </w:p>
    <w:p w14:paraId="46580ABD" w14:textId="77777777" w:rsidR="00947F12" w:rsidRDefault="00947F12" w:rsidP="00947F12">
      <w:r>
        <w:t xml:space="preserve">NHS Employers – Evaluating Health &amp; Well-being Interventions for Healthcare Staff </w:t>
      </w:r>
    </w:p>
    <w:p w14:paraId="3AA0C4AF" w14:textId="77777777" w:rsidR="00947F12" w:rsidRDefault="00947F12" w:rsidP="00947F12">
      <w:pPr>
        <w:pStyle w:val="Heading3"/>
      </w:pPr>
      <w:r>
        <w:object w:dxaOrig="1525" w:dyaOrig="993" w14:anchorId="5CAA5147">
          <v:shape id="_x0000_i1043" type="#_x0000_t75" style="width:76.2pt;height:49.8pt" o:ole="">
            <v:imagedata r:id="rId74" o:title=""/>
          </v:shape>
          <o:OLEObject Type="Embed" ProgID="AcroExch.Document.11" ShapeID="_x0000_i1043" DrawAspect="Icon" ObjectID="_1585395863" r:id="rId75"/>
        </w:object>
      </w:r>
    </w:p>
    <w:p w14:paraId="44A6471D" w14:textId="77777777" w:rsidR="00947F12" w:rsidRDefault="00947F12" w:rsidP="00947F12">
      <w:pPr>
        <w:pStyle w:val="Heading3"/>
      </w:pPr>
      <w:r>
        <w:t>E Learning for Health &amp; On-line training packages</w:t>
      </w:r>
    </w:p>
    <w:p w14:paraId="3A02FFB3" w14:textId="77777777" w:rsidR="00947F12" w:rsidRDefault="00947F12" w:rsidP="00947F12">
      <w:pPr>
        <w:rPr>
          <w:color w:val="333333"/>
          <w:lang w:val="en"/>
        </w:rPr>
      </w:pPr>
      <w:r>
        <w:rPr>
          <w:color w:val="333333"/>
          <w:lang w:val="en"/>
        </w:rPr>
        <w:lastRenderedPageBreak/>
        <w:t>The eLearning is available at: </w:t>
      </w:r>
      <w:hyperlink r:id="rId76" w:history="1">
        <w:r>
          <w:rPr>
            <w:rStyle w:val="Hyperlink"/>
            <w:lang w:val="en"/>
          </w:rPr>
          <w:t>http://www.e-lfh.org.uk/programmes/making-every-contact-count/</w:t>
        </w:r>
      </w:hyperlink>
    </w:p>
    <w:p w14:paraId="2018398A" w14:textId="77777777" w:rsidR="00947F12" w:rsidRDefault="00947F12" w:rsidP="00947F12">
      <w:r>
        <w:rPr>
          <w:rFonts w:eastAsia="Times New Roman" w:cs="Arial"/>
          <w:b/>
          <w:bCs/>
          <w:color w:val="555555"/>
          <w:sz w:val="19"/>
          <w:szCs w:val="19"/>
          <w:lang w:eastAsia="en-GB"/>
        </w:rPr>
        <w:t xml:space="preserve">Requires Log-in: </w:t>
      </w:r>
      <w:hyperlink r:id="rId77" w:tgtFrame="_blank" w:history="1">
        <w:r w:rsidRPr="00960AD9">
          <w:rPr>
            <w:rFonts w:eastAsia="Times New Roman" w:cs="Arial"/>
            <w:b/>
            <w:bCs/>
            <w:color w:val="0000FF"/>
            <w:sz w:val="19"/>
            <w:szCs w:val="19"/>
            <w:u w:val="single"/>
            <w:lang w:eastAsia="en-GB"/>
          </w:rPr>
          <w:t>http://tlds.learningpool.com/course/index.php?categoryid=86</w:t>
        </w:r>
      </w:hyperlink>
    </w:p>
    <w:p w14:paraId="5C642FDC" w14:textId="77777777" w:rsidR="00947F12" w:rsidRDefault="00947F12" w:rsidP="00947F12">
      <w:pPr>
        <w:rPr>
          <w:b/>
        </w:rPr>
      </w:pPr>
      <w:r>
        <w:rPr>
          <w:b/>
        </w:rPr>
        <w:t>Health Education North West On-line training – including smoking cessation and mental health challenges</w:t>
      </w:r>
    </w:p>
    <w:p w14:paraId="0A8CE4C4" w14:textId="77777777" w:rsidR="00947F12" w:rsidRDefault="003B5718" w:rsidP="00947F12">
      <w:pPr>
        <w:rPr>
          <w:b/>
        </w:rPr>
      </w:pPr>
      <w:hyperlink r:id="rId78" w:history="1">
        <w:r w:rsidR="00947F12" w:rsidRPr="003520EE">
          <w:rPr>
            <w:rStyle w:val="Hyperlink"/>
          </w:rPr>
          <w:t>http://www.nwyhelearning.nhs.uk/elearning/northwest/shared/shareable_packages/every_contact_counts/index.htm</w:t>
        </w:r>
      </w:hyperlink>
      <w:r w:rsidR="00947F12">
        <w:rPr>
          <w:b/>
        </w:rPr>
        <w:t xml:space="preserve"> </w:t>
      </w:r>
    </w:p>
    <w:p w14:paraId="5A30DE83" w14:textId="77777777" w:rsidR="00947F12" w:rsidRDefault="00947F12" w:rsidP="00947F12">
      <w:pPr>
        <w:pStyle w:val="Heading3"/>
      </w:pPr>
      <w:r>
        <w:t>Social Media</w:t>
      </w:r>
    </w:p>
    <w:p w14:paraId="1FD520FB" w14:textId="77777777" w:rsidR="00947F12" w:rsidRDefault="00947F12" w:rsidP="00947F12">
      <w:pPr>
        <w:rPr>
          <w:rFonts w:cs="Arial"/>
          <w:sz w:val="20"/>
          <w:szCs w:val="20"/>
        </w:rPr>
      </w:pPr>
      <w:r>
        <w:rPr>
          <w:b/>
        </w:rPr>
        <w:t xml:space="preserve">Facebook </w:t>
      </w:r>
      <w:hyperlink r:id="rId79" w:history="1">
        <w:r w:rsidRPr="003520EE">
          <w:rPr>
            <w:rStyle w:val="Hyperlink"/>
            <w:rFonts w:cs="Arial"/>
            <w:sz w:val="20"/>
            <w:szCs w:val="20"/>
          </w:rPr>
          <w:t>https://www.facebook.com/groups/MECCcommunity</w:t>
        </w:r>
      </w:hyperlink>
      <w:r>
        <w:rPr>
          <w:rFonts w:cs="Arial"/>
          <w:sz w:val="20"/>
          <w:szCs w:val="20"/>
        </w:rPr>
        <w:t xml:space="preserve"> </w:t>
      </w:r>
    </w:p>
    <w:p w14:paraId="4E5F0B68" w14:textId="77777777" w:rsidR="00947F12" w:rsidRPr="00FD78AD" w:rsidRDefault="00947F12" w:rsidP="00947F12">
      <w:pPr>
        <w:rPr>
          <w:b/>
        </w:rPr>
      </w:pPr>
      <w:r w:rsidRPr="00FD78AD">
        <w:rPr>
          <w:rFonts w:cs="Arial"/>
          <w:b/>
          <w:sz w:val="20"/>
          <w:szCs w:val="20"/>
        </w:rPr>
        <w:t>LinkedIn</w:t>
      </w:r>
      <w:r>
        <w:rPr>
          <w:rFonts w:cs="Arial"/>
          <w:b/>
          <w:sz w:val="20"/>
          <w:szCs w:val="20"/>
        </w:rPr>
        <w:t xml:space="preserve">  - insert </w:t>
      </w:r>
    </w:p>
    <w:p w14:paraId="735BC76D" w14:textId="77777777" w:rsidR="00947F12" w:rsidRPr="00947F12" w:rsidRDefault="00947F12" w:rsidP="00947F12"/>
    <w:p w14:paraId="57A94F98" w14:textId="77777777" w:rsidR="00947F12" w:rsidRDefault="00947F12" w:rsidP="007311B4">
      <w:pPr>
        <w:pStyle w:val="Heading1"/>
        <w:rPr>
          <w:rFonts w:asciiTheme="minorHAnsi" w:hAnsiTheme="minorHAnsi"/>
        </w:rPr>
      </w:pPr>
    </w:p>
    <w:p w14:paraId="155F4F0A" w14:textId="77777777" w:rsidR="00947F12" w:rsidRDefault="00947F12" w:rsidP="007311B4">
      <w:pPr>
        <w:pStyle w:val="Heading1"/>
        <w:rPr>
          <w:rFonts w:asciiTheme="minorHAnsi" w:hAnsiTheme="minorHAnsi"/>
        </w:rPr>
      </w:pPr>
    </w:p>
    <w:p w14:paraId="0467FDCA" w14:textId="77777777" w:rsidR="00947F12" w:rsidRDefault="00947F12" w:rsidP="007311B4">
      <w:pPr>
        <w:pStyle w:val="Heading1"/>
        <w:rPr>
          <w:rFonts w:asciiTheme="minorHAnsi" w:hAnsiTheme="minorHAnsi"/>
        </w:rPr>
      </w:pPr>
    </w:p>
    <w:p w14:paraId="247FE8FB" w14:textId="77777777" w:rsidR="00947F12" w:rsidRDefault="00947F12" w:rsidP="007311B4">
      <w:pPr>
        <w:pStyle w:val="Heading1"/>
        <w:rPr>
          <w:rFonts w:asciiTheme="minorHAnsi" w:hAnsiTheme="minorHAnsi"/>
        </w:rPr>
      </w:pPr>
    </w:p>
    <w:p w14:paraId="5A199A4E" w14:textId="77777777" w:rsidR="00947F12" w:rsidRDefault="00947F12" w:rsidP="007311B4">
      <w:pPr>
        <w:pStyle w:val="Heading1"/>
        <w:rPr>
          <w:rFonts w:asciiTheme="minorHAnsi" w:hAnsiTheme="minorHAnsi"/>
        </w:rPr>
      </w:pPr>
    </w:p>
    <w:p w14:paraId="23419A39" w14:textId="77777777" w:rsidR="00947F12" w:rsidRDefault="00947F12" w:rsidP="007311B4">
      <w:pPr>
        <w:pStyle w:val="Heading1"/>
        <w:rPr>
          <w:rFonts w:asciiTheme="minorHAnsi" w:hAnsiTheme="minorHAnsi"/>
        </w:rPr>
      </w:pPr>
    </w:p>
    <w:p w14:paraId="26C64829" w14:textId="77777777" w:rsidR="00947F12" w:rsidRDefault="00947F12" w:rsidP="007311B4">
      <w:pPr>
        <w:pStyle w:val="Heading1"/>
        <w:rPr>
          <w:rFonts w:asciiTheme="minorHAnsi" w:hAnsiTheme="minorHAnsi"/>
        </w:rPr>
      </w:pPr>
    </w:p>
    <w:p w14:paraId="1FCB235D" w14:textId="77777777" w:rsidR="00947F12" w:rsidRDefault="00947F12" w:rsidP="007311B4">
      <w:pPr>
        <w:pStyle w:val="Heading1"/>
        <w:rPr>
          <w:rFonts w:asciiTheme="minorHAnsi" w:hAnsiTheme="minorHAnsi"/>
        </w:rPr>
      </w:pPr>
    </w:p>
    <w:p w14:paraId="4F1871CA" w14:textId="77777777" w:rsidR="00947F12" w:rsidRDefault="00947F12" w:rsidP="007311B4">
      <w:pPr>
        <w:pStyle w:val="Heading1"/>
        <w:rPr>
          <w:rFonts w:asciiTheme="minorHAnsi" w:hAnsiTheme="minorHAnsi"/>
        </w:rPr>
      </w:pPr>
    </w:p>
    <w:p w14:paraId="77D22566" w14:textId="77777777" w:rsidR="00947F12" w:rsidRDefault="00947F12" w:rsidP="007311B4">
      <w:pPr>
        <w:pStyle w:val="Heading1"/>
        <w:rPr>
          <w:rFonts w:asciiTheme="minorHAnsi" w:hAnsiTheme="minorHAnsi"/>
        </w:rPr>
      </w:pPr>
    </w:p>
    <w:p w14:paraId="53F1C426" w14:textId="77777777" w:rsidR="00947F12" w:rsidRDefault="00947F12" w:rsidP="007311B4">
      <w:pPr>
        <w:pStyle w:val="Heading1"/>
        <w:rPr>
          <w:rFonts w:asciiTheme="minorHAnsi" w:hAnsiTheme="minorHAnsi"/>
        </w:rPr>
      </w:pPr>
    </w:p>
    <w:p w14:paraId="7CFEB6A6" w14:textId="77777777" w:rsidR="00947F12" w:rsidRDefault="00947F12" w:rsidP="007311B4">
      <w:pPr>
        <w:pStyle w:val="Heading1"/>
        <w:rPr>
          <w:rFonts w:asciiTheme="minorHAnsi" w:hAnsiTheme="minorHAnsi"/>
        </w:rPr>
      </w:pPr>
    </w:p>
    <w:p w14:paraId="52B1FE22" w14:textId="77777777" w:rsidR="00947F12" w:rsidRDefault="00947F12" w:rsidP="007311B4">
      <w:pPr>
        <w:pStyle w:val="Heading1"/>
        <w:rPr>
          <w:rFonts w:asciiTheme="minorHAnsi" w:hAnsiTheme="minorHAnsi"/>
        </w:rPr>
      </w:pPr>
    </w:p>
    <w:p w14:paraId="116F338C" w14:textId="77777777" w:rsidR="00947F12" w:rsidRDefault="00947F12" w:rsidP="007311B4">
      <w:pPr>
        <w:pStyle w:val="Heading1"/>
        <w:rPr>
          <w:rFonts w:asciiTheme="minorHAnsi" w:hAnsiTheme="minorHAnsi"/>
        </w:rPr>
      </w:pPr>
    </w:p>
    <w:p w14:paraId="7219497D" w14:textId="77777777" w:rsidR="00947F12" w:rsidRDefault="00947F12" w:rsidP="007311B4">
      <w:pPr>
        <w:pStyle w:val="Heading1"/>
        <w:rPr>
          <w:rFonts w:asciiTheme="minorHAnsi" w:hAnsiTheme="minorHAnsi"/>
        </w:rPr>
      </w:pPr>
    </w:p>
    <w:p w14:paraId="4F253320" w14:textId="77777777" w:rsidR="00947F12" w:rsidRDefault="00947F12" w:rsidP="007311B4">
      <w:pPr>
        <w:pStyle w:val="Heading1"/>
        <w:rPr>
          <w:rFonts w:asciiTheme="minorHAnsi" w:hAnsiTheme="minorHAnsi"/>
        </w:rPr>
      </w:pPr>
    </w:p>
    <w:p w14:paraId="6127300F" w14:textId="77777777" w:rsidR="00947F12" w:rsidRDefault="00947F12" w:rsidP="007311B4">
      <w:pPr>
        <w:pStyle w:val="Heading1"/>
        <w:rPr>
          <w:rFonts w:asciiTheme="minorHAnsi" w:hAnsiTheme="minorHAnsi"/>
        </w:rPr>
      </w:pPr>
    </w:p>
    <w:p w14:paraId="4383F5DB" w14:textId="77777777" w:rsidR="007311B4" w:rsidRPr="00FD7AB4" w:rsidRDefault="007311B4" w:rsidP="007311B4">
      <w:pPr>
        <w:pStyle w:val="Heading1"/>
        <w:rPr>
          <w:rFonts w:asciiTheme="minorHAnsi" w:hAnsiTheme="minorHAnsi"/>
        </w:rPr>
      </w:pPr>
      <w:r w:rsidRPr="00FD7AB4">
        <w:rPr>
          <w:rFonts w:asciiTheme="minorHAnsi" w:hAnsiTheme="minorHAnsi"/>
        </w:rPr>
        <w:lastRenderedPageBreak/>
        <w:t>Appendix C</w:t>
      </w:r>
      <w:r w:rsidR="003374E7" w:rsidRPr="00FD7AB4">
        <w:rPr>
          <w:rFonts w:asciiTheme="minorHAnsi" w:hAnsiTheme="minorHAnsi"/>
        </w:rPr>
        <w:t>: Directory of trainers</w:t>
      </w:r>
    </w:p>
    <w:p w14:paraId="03472670" w14:textId="77777777" w:rsidR="00947F12" w:rsidRPr="00A45390" w:rsidRDefault="00947F12" w:rsidP="00947F12">
      <w:pPr>
        <w:pStyle w:val="Heading1"/>
        <w:rPr>
          <w:rFonts w:cs="Arial"/>
          <w:b w:val="0"/>
        </w:rPr>
      </w:pPr>
      <w:bookmarkStart w:id="13" w:name="_Toc493485078"/>
      <w:r w:rsidRPr="00A45390">
        <w:rPr>
          <w:rFonts w:cs="Arial"/>
        </w:rPr>
        <w:t>Identified Training Providers</w:t>
      </w:r>
      <w:bookmarkEnd w:id="13"/>
    </w:p>
    <w:p w14:paraId="5B9A3AE0" w14:textId="77777777" w:rsidR="00947F12" w:rsidRPr="00A45390" w:rsidRDefault="00947F12" w:rsidP="00947F12">
      <w:pPr>
        <w:rPr>
          <w:rFonts w:cs="Arial"/>
        </w:rPr>
      </w:pPr>
      <w:r w:rsidRPr="00A45390">
        <w:rPr>
          <w:rFonts w:cs="Arial"/>
        </w:rPr>
        <w:t>Apart from those organisations who champion and provide internal training provision, there have been several independent and external training providers identified who have delivered MECC training in and around London. These include:</w:t>
      </w:r>
    </w:p>
    <w:p w14:paraId="46D19950" w14:textId="77777777" w:rsidR="00947F12" w:rsidRPr="00A45390" w:rsidRDefault="00947F12" w:rsidP="00947F12">
      <w:pPr>
        <w:rPr>
          <w:rFonts w:cs="Arial"/>
          <w:b/>
        </w:rPr>
      </w:pPr>
      <w:r w:rsidRPr="00A45390">
        <w:rPr>
          <w:rFonts w:cs="Arial"/>
          <w:b/>
        </w:rPr>
        <w:t>Royal Society for Public Health Accredited Training providers</w:t>
      </w:r>
    </w:p>
    <w:p w14:paraId="71F37F28" w14:textId="77777777" w:rsidR="00947F12" w:rsidRPr="00A45390" w:rsidRDefault="00947F12" w:rsidP="00947F12">
      <w:pPr>
        <w:pStyle w:val="ListParagraph"/>
        <w:numPr>
          <w:ilvl w:val="0"/>
          <w:numId w:val="27"/>
        </w:numPr>
        <w:spacing w:before="120" w:after="120" w:line="320" w:lineRule="exact"/>
        <w:rPr>
          <w:rStyle w:val="Hyperlink"/>
          <w:rFonts w:ascii="Arial" w:hAnsi="Arial"/>
          <w:b/>
          <w:color w:val="0072C6" w:themeColor="text1"/>
        </w:rPr>
      </w:pPr>
      <w:r w:rsidRPr="00A45390">
        <w:rPr>
          <w:rFonts w:ascii="Arial" w:hAnsi="Arial"/>
          <w:b/>
        </w:rPr>
        <w:t xml:space="preserve">Social Marketing Gateway </w:t>
      </w:r>
      <w:hyperlink r:id="rId80" w:history="1">
        <w:r w:rsidRPr="00A45390">
          <w:rPr>
            <w:rStyle w:val="Hyperlink"/>
            <w:rFonts w:ascii="Arial" w:hAnsi="Arial"/>
          </w:rPr>
          <w:t>http://www.socialmarketinggateway.co.uk/</w:t>
        </w:r>
      </w:hyperlink>
    </w:p>
    <w:p w14:paraId="25620D5B" w14:textId="77777777" w:rsidR="00947F12" w:rsidRPr="00A45390" w:rsidRDefault="00947F12" w:rsidP="00947F12">
      <w:pPr>
        <w:pStyle w:val="ListParagraph"/>
        <w:numPr>
          <w:ilvl w:val="0"/>
          <w:numId w:val="27"/>
        </w:numPr>
        <w:spacing w:before="120" w:after="120" w:line="320" w:lineRule="exact"/>
        <w:rPr>
          <w:rFonts w:ascii="Arial" w:hAnsi="Arial"/>
          <w:b/>
        </w:rPr>
      </w:pPr>
      <w:r w:rsidRPr="00A45390">
        <w:rPr>
          <w:rFonts w:ascii="Arial" w:hAnsi="Arial"/>
          <w:b/>
        </w:rPr>
        <w:t xml:space="preserve">Healthy Dialogues  </w:t>
      </w:r>
      <w:hyperlink r:id="rId81" w:history="1">
        <w:r w:rsidRPr="00A45390">
          <w:rPr>
            <w:rStyle w:val="Hyperlink"/>
            <w:rFonts w:ascii="Arial" w:hAnsi="Arial"/>
          </w:rPr>
          <w:t>http://www.healthydialogues.co.uk/</w:t>
        </w:r>
      </w:hyperlink>
      <w:r w:rsidRPr="00A45390">
        <w:rPr>
          <w:rFonts w:ascii="Arial" w:hAnsi="Arial"/>
          <w:b/>
        </w:rPr>
        <w:t xml:space="preserve">  </w:t>
      </w:r>
    </w:p>
    <w:p w14:paraId="3DA71E39" w14:textId="77777777" w:rsidR="00947F12" w:rsidRPr="00A45390" w:rsidRDefault="00947F12" w:rsidP="00947F12">
      <w:pPr>
        <w:pStyle w:val="ListParagraph"/>
        <w:numPr>
          <w:ilvl w:val="0"/>
          <w:numId w:val="27"/>
        </w:numPr>
        <w:spacing w:before="120" w:after="120" w:line="320" w:lineRule="exact"/>
        <w:rPr>
          <w:rFonts w:ascii="Arial" w:hAnsi="Arial"/>
          <w:b/>
        </w:rPr>
      </w:pPr>
      <w:r w:rsidRPr="00A45390">
        <w:rPr>
          <w:rFonts w:ascii="Arial" w:hAnsi="Arial"/>
          <w:b/>
        </w:rPr>
        <w:t xml:space="preserve">Innovate Health </w:t>
      </w:r>
      <w:hyperlink r:id="rId82" w:history="1">
        <w:r w:rsidRPr="00A45390">
          <w:rPr>
            <w:rStyle w:val="Hyperlink"/>
            <w:rFonts w:ascii="Arial" w:hAnsi="Arial"/>
          </w:rPr>
          <w:t>http://www.innovative-health.uk/</w:t>
        </w:r>
      </w:hyperlink>
      <w:r w:rsidRPr="00A45390">
        <w:rPr>
          <w:rStyle w:val="Hyperlink"/>
          <w:rFonts w:ascii="Arial" w:hAnsi="Arial"/>
        </w:rPr>
        <w:t xml:space="preserve"> </w:t>
      </w:r>
    </w:p>
    <w:p w14:paraId="4F3F3318" w14:textId="77777777" w:rsidR="00947F12" w:rsidRPr="00A45390" w:rsidRDefault="00947F12" w:rsidP="00947F12">
      <w:pPr>
        <w:rPr>
          <w:rFonts w:cs="Arial"/>
          <w:b/>
        </w:rPr>
      </w:pPr>
      <w:r w:rsidRPr="00A45390">
        <w:rPr>
          <w:rFonts w:cs="Arial"/>
          <w:b/>
        </w:rPr>
        <w:t>Non-Accredited Training Providers</w:t>
      </w:r>
    </w:p>
    <w:p w14:paraId="4697F703" w14:textId="77777777" w:rsidR="00947F12" w:rsidRPr="00A45390" w:rsidRDefault="00947F12" w:rsidP="00947F12">
      <w:pPr>
        <w:pStyle w:val="ListParagraph"/>
        <w:numPr>
          <w:ilvl w:val="0"/>
          <w:numId w:val="27"/>
        </w:numPr>
        <w:spacing w:before="120" w:after="120" w:line="320" w:lineRule="exact"/>
        <w:rPr>
          <w:rFonts w:ascii="Arial" w:hAnsi="Arial"/>
          <w:b/>
        </w:rPr>
      </w:pPr>
      <w:r w:rsidRPr="00A45390">
        <w:rPr>
          <w:rFonts w:ascii="Arial" w:hAnsi="Arial"/>
          <w:b/>
        </w:rPr>
        <w:t xml:space="preserve">The Training Tree </w:t>
      </w:r>
      <w:hyperlink r:id="rId83" w:history="1">
        <w:r w:rsidRPr="00A45390">
          <w:rPr>
            <w:rStyle w:val="Hyperlink"/>
            <w:rFonts w:ascii="Arial" w:hAnsi="Arial"/>
          </w:rPr>
          <w:t>http://thetrainingtree.org.uk</w:t>
        </w:r>
      </w:hyperlink>
    </w:p>
    <w:p w14:paraId="4EEBF904" w14:textId="77777777" w:rsidR="00947F12" w:rsidRPr="00A45390" w:rsidRDefault="00947F12" w:rsidP="00947F12">
      <w:pPr>
        <w:pStyle w:val="ListParagraph"/>
        <w:numPr>
          <w:ilvl w:val="0"/>
          <w:numId w:val="27"/>
        </w:numPr>
        <w:spacing w:before="120" w:after="120" w:line="320" w:lineRule="exact"/>
        <w:rPr>
          <w:rFonts w:ascii="Arial" w:hAnsi="Arial"/>
          <w:b/>
        </w:rPr>
      </w:pPr>
      <w:r w:rsidRPr="00A45390">
        <w:rPr>
          <w:rFonts w:ascii="Arial" w:hAnsi="Arial"/>
          <w:b/>
        </w:rPr>
        <w:t xml:space="preserve">Reed &amp; Momenta </w:t>
      </w:r>
      <w:hyperlink r:id="rId84" w:history="1">
        <w:r w:rsidRPr="00A45390">
          <w:rPr>
            <w:rStyle w:val="Hyperlink"/>
            <w:rFonts w:ascii="Arial" w:hAnsi="Arial"/>
          </w:rPr>
          <w:t>http://reedmomenta.co.uk/mecc/</w:t>
        </w:r>
      </w:hyperlink>
      <w:r w:rsidRPr="00A45390">
        <w:rPr>
          <w:rFonts w:ascii="Arial" w:hAnsi="Arial"/>
          <w:b/>
        </w:rPr>
        <w:t xml:space="preserve"> </w:t>
      </w:r>
    </w:p>
    <w:p w14:paraId="4DBD00DE" w14:textId="77777777" w:rsidR="00947F12" w:rsidRPr="00A45390" w:rsidRDefault="00947F12" w:rsidP="00947F12">
      <w:pPr>
        <w:pStyle w:val="ListParagraph"/>
        <w:numPr>
          <w:ilvl w:val="0"/>
          <w:numId w:val="27"/>
        </w:numPr>
        <w:spacing w:before="120" w:after="120" w:line="320" w:lineRule="exact"/>
        <w:rPr>
          <w:rFonts w:ascii="Arial" w:hAnsi="Arial"/>
          <w:b/>
        </w:rPr>
      </w:pPr>
      <w:r w:rsidRPr="00A45390">
        <w:rPr>
          <w:rFonts w:ascii="Arial" w:hAnsi="Arial"/>
          <w:b/>
        </w:rPr>
        <w:t xml:space="preserve">Croydon Voluntary Action </w:t>
      </w:r>
      <w:hyperlink r:id="rId85" w:tgtFrame="_blank" w:history="1">
        <w:r w:rsidRPr="00A45390">
          <w:rPr>
            <w:rStyle w:val="Hyperlink"/>
            <w:rFonts w:ascii="Arial" w:hAnsi="Arial"/>
          </w:rPr>
          <w:t>www.cvalive.org.uk</w:t>
        </w:r>
      </w:hyperlink>
    </w:p>
    <w:p w14:paraId="66D72C7F" w14:textId="77777777" w:rsidR="00947F12" w:rsidRPr="00A45390" w:rsidRDefault="00947F12" w:rsidP="00947F12">
      <w:pPr>
        <w:pStyle w:val="ListParagraph"/>
        <w:numPr>
          <w:ilvl w:val="0"/>
          <w:numId w:val="26"/>
        </w:numPr>
        <w:spacing w:before="120" w:after="120" w:line="320" w:lineRule="exact"/>
        <w:rPr>
          <w:rFonts w:ascii="Arial" w:hAnsi="Arial"/>
          <w:b/>
        </w:rPr>
      </w:pPr>
      <w:r w:rsidRPr="00A45390">
        <w:rPr>
          <w:rFonts w:ascii="Arial" w:hAnsi="Arial"/>
          <w:b/>
        </w:rPr>
        <w:t xml:space="preserve">Central London Community Healthcare </w:t>
      </w:r>
    </w:p>
    <w:p w14:paraId="67D2FAE5" w14:textId="77777777" w:rsidR="00947F12" w:rsidRPr="00A45390" w:rsidRDefault="00947F12" w:rsidP="00947F12">
      <w:pPr>
        <w:pStyle w:val="ListParagraph"/>
        <w:numPr>
          <w:ilvl w:val="0"/>
          <w:numId w:val="26"/>
        </w:numPr>
        <w:spacing w:before="120" w:after="120" w:line="320" w:lineRule="exact"/>
        <w:rPr>
          <w:rFonts w:ascii="Arial" w:hAnsi="Arial"/>
          <w:b/>
        </w:rPr>
      </w:pPr>
      <w:r w:rsidRPr="00A45390">
        <w:rPr>
          <w:rFonts w:ascii="Arial" w:hAnsi="Arial"/>
          <w:b/>
        </w:rPr>
        <w:t xml:space="preserve">Allied Health Solutions </w:t>
      </w:r>
      <w:hyperlink r:id="rId86" w:history="1">
        <w:r w:rsidRPr="00A45390">
          <w:rPr>
            <w:rStyle w:val="Hyperlink"/>
            <w:rFonts w:ascii="Arial" w:hAnsi="Arial"/>
          </w:rPr>
          <w:t>http://www.alliedhealthsolutions.co.uk/</w:t>
        </w:r>
      </w:hyperlink>
      <w:r w:rsidRPr="00A45390">
        <w:rPr>
          <w:rFonts w:ascii="Arial" w:hAnsi="Arial"/>
          <w:b/>
        </w:rPr>
        <w:t xml:space="preserve"> </w:t>
      </w:r>
    </w:p>
    <w:p w14:paraId="23F01F93" w14:textId="77777777" w:rsidR="00947F12" w:rsidRPr="00A45390" w:rsidRDefault="00947F12" w:rsidP="00947F12">
      <w:pPr>
        <w:pStyle w:val="ListParagraph"/>
        <w:numPr>
          <w:ilvl w:val="0"/>
          <w:numId w:val="26"/>
        </w:numPr>
        <w:spacing w:before="120" w:after="120" w:line="320" w:lineRule="exact"/>
        <w:rPr>
          <w:rFonts w:ascii="Arial" w:hAnsi="Arial"/>
          <w:b/>
        </w:rPr>
      </w:pPr>
      <w:r w:rsidRPr="00A45390">
        <w:rPr>
          <w:rFonts w:ascii="Arial" w:hAnsi="Arial"/>
          <w:b/>
        </w:rPr>
        <w:t xml:space="preserve">Thrive Tribe </w:t>
      </w:r>
      <w:hyperlink r:id="rId87" w:history="1">
        <w:r w:rsidRPr="00A45390">
          <w:rPr>
            <w:rStyle w:val="Hyperlink"/>
            <w:rFonts w:ascii="Arial" w:hAnsi="Arial"/>
          </w:rPr>
          <w:t>https://thrivetribe.org.uk/</w:t>
        </w:r>
      </w:hyperlink>
      <w:r w:rsidRPr="00A45390">
        <w:rPr>
          <w:rFonts w:ascii="Arial" w:hAnsi="Arial"/>
          <w:b/>
        </w:rPr>
        <w:t xml:space="preserve"> </w:t>
      </w:r>
    </w:p>
    <w:p w14:paraId="4DF811F5" w14:textId="77777777" w:rsidR="00947F12" w:rsidRPr="00A45390" w:rsidRDefault="00947F12" w:rsidP="00947F12">
      <w:pPr>
        <w:rPr>
          <w:rFonts w:cs="Arial"/>
          <w:b/>
        </w:rPr>
      </w:pPr>
    </w:p>
    <w:p w14:paraId="40D5CFC0" w14:textId="77777777" w:rsidR="00947F12" w:rsidRPr="00A45390" w:rsidRDefault="00947F12" w:rsidP="00947F12">
      <w:pPr>
        <w:rPr>
          <w:rFonts w:cs="Arial"/>
          <w:b/>
        </w:rPr>
      </w:pPr>
      <w:r w:rsidRPr="00A45390">
        <w:rPr>
          <w:rFonts w:cs="Arial"/>
          <w:b/>
        </w:rPr>
        <w:t xml:space="preserve">On-Line Training Platforms </w:t>
      </w:r>
    </w:p>
    <w:p w14:paraId="658FDA3B" w14:textId="77777777" w:rsidR="00947F12" w:rsidRPr="00A45390" w:rsidRDefault="00947F12" w:rsidP="00947F12">
      <w:pPr>
        <w:rPr>
          <w:rFonts w:cs="Arial"/>
        </w:rPr>
      </w:pPr>
      <w:r w:rsidRPr="00A45390">
        <w:rPr>
          <w:rFonts w:cs="Arial"/>
        </w:rPr>
        <w:t>The following links connect to the on-line MECC training platforms that have been used across London by NHS organisations</w:t>
      </w:r>
    </w:p>
    <w:p w14:paraId="5AB3EF56" w14:textId="77777777" w:rsidR="00947F12" w:rsidRPr="00A45390" w:rsidRDefault="003B5718" w:rsidP="00947F12">
      <w:pPr>
        <w:rPr>
          <w:rFonts w:cs="Arial"/>
          <w:b/>
          <w:bCs/>
          <w:color w:val="555555"/>
        </w:rPr>
      </w:pPr>
      <w:hyperlink r:id="rId88" w:tgtFrame="_blank" w:history="1">
        <w:r w:rsidR="00947F12" w:rsidRPr="00A45390">
          <w:rPr>
            <w:rFonts w:cs="Arial"/>
            <w:b/>
            <w:bCs/>
            <w:color w:val="0000FF"/>
            <w:u w:val="single"/>
          </w:rPr>
          <w:t>http://www.haringey.gov.uk/making-every-contact-count-mecc-e-learning</w:t>
        </w:r>
      </w:hyperlink>
    </w:p>
    <w:p w14:paraId="43F19148" w14:textId="77777777" w:rsidR="00947F12" w:rsidRPr="00A45390" w:rsidRDefault="00947F12" w:rsidP="00947F12">
      <w:pPr>
        <w:rPr>
          <w:rFonts w:cs="Arial"/>
          <w:b/>
          <w:bCs/>
          <w:color w:val="555555"/>
        </w:rPr>
      </w:pPr>
      <w:r w:rsidRPr="00A45390">
        <w:rPr>
          <w:rFonts w:cs="Arial"/>
          <w:b/>
          <w:bCs/>
          <w:color w:val="555555"/>
        </w:rPr>
        <w:t xml:space="preserve">Camden &amp; Islington </w:t>
      </w:r>
      <w:hyperlink r:id="rId89" w:tgtFrame="_blank" w:history="1">
        <w:r w:rsidRPr="00A45390">
          <w:rPr>
            <w:rFonts w:cs="Arial"/>
            <w:b/>
            <w:bCs/>
            <w:color w:val="0000FF"/>
            <w:u w:val="single"/>
          </w:rPr>
          <w:t>https://www.islingtonmecc.org.uk/e-learning</w:t>
        </w:r>
      </w:hyperlink>
    </w:p>
    <w:p w14:paraId="255F453C" w14:textId="77777777" w:rsidR="00947F12" w:rsidRPr="00A45390" w:rsidRDefault="003B5718" w:rsidP="00947F12">
      <w:pPr>
        <w:rPr>
          <w:rFonts w:cs="Arial"/>
          <w:b/>
          <w:bCs/>
          <w:color w:val="555555"/>
        </w:rPr>
      </w:pPr>
      <w:hyperlink r:id="rId90" w:tgtFrame="_blank" w:history="1">
        <w:r w:rsidR="00947F12" w:rsidRPr="00A45390">
          <w:rPr>
            <w:rFonts w:cs="Arial"/>
            <w:b/>
            <w:bCs/>
            <w:color w:val="0000FF"/>
            <w:u w:val="single"/>
          </w:rPr>
          <w:t>https://www.e-lfh.org.uk/programmes/making-every-contact-count/</w:t>
        </w:r>
      </w:hyperlink>
    </w:p>
    <w:p w14:paraId="52EFCC9D" w14:textId="77777777" w:rsidR="00947F12" w:rsidRPr="00A45390" w:rsidRDefault="003B5718" w:rsidP="00947F12">
      <w:pPr>
        <w:rPr>
          <w:rFonts w:cs="Arial"/>
          <w:b/>
        </w:rPr>
      </w:pPr>
      <w:hyperlink r:id="rId91" w:history="1">
        <w:r w:rsidR="00947F12" w:rsidRPr="00A45390">
          <w:rPr>
            <w:rStyle w:val="Hyperlink"/>
            <w:rFonts w:cs="Arial"/>
          </w:rPr>
          <w:t>http://reedmomenta.co.uk/mecc/</w:t>
        </w:r>
      </w:hyperlink>
      <w:r w:rsidR="00947F12" w:rsidRPr="00A45390">
        <w:rPr>
          <w:rFonts w:cs="Arial"/>
          <w:b/>
        </w:rPr>
        <w:t xml:space="preserve"> </w:t>
      </w:r>
    </w:p>
    <w:p w14:paraId="387BAFEC" w14:textId="77777777" w:rsidR="003374E7" w:rsidRDefault="003374E7" w:rsidP="003374E7"/>
    <w:p w14:paraId="7C18B0A5" w14:textId="77777777" w:rsidR="003374E7" w:rsidRDefault="003374E7" w:rsidP="003374E7"/>
    <w:p w14:paraId="588FC009" w14:textId="77777777" w:rsidR="003374E7" w:rsidRDefault="003374E7" w:rsidP="003374E7"/>
    <w:p w14:paraId="1DC70578" w14:textId="77777777" w:rsidR="003374E7" w:rsidRDefault="003374E7" w:rsidP="003374E7"/>
    <w:p w14:paraId="77298B28" w14:textId="77777777" w:rsidR="003374E7" w:rsidRDefault="003374E7" w:rsidP="003374E7"/>
    <w:p w14:paraId="0FCC7113" w14:textId="77777777" w:rsidR="003374E7" w:rsidRDefault="003374E7" w:rsidP="003374E7"/>
    <w:p w14:paraId="28329246" w14:textId="77777777" w:rsidR="00BA17C9" w:rsidRDefault="00BA17C9" w:rsidP="003374E7">
      <w:pPr>
        <w:rPr>
          <w:b/>
          <w:color w:val="0072C6"/>
          <w:sz w:val="28"/>
          <w:szCs w:val="28"/>
        </w:rPr>
      </w:pPr>
    </w:p>
    <w:p w14:paraId="5DF02EAD" w14:textId="77777777" w:rsidR="008B1D16" w:rsidRDefault="008B1D16" w:rsidP="003374E7">
      <w:pPr>
        <w:rPr>
          <w:b/>
          <w:color w:val="0072C6"/>
          <w:sz w:val="28"/>
          <w:szCs w:val="28"/>
        </w:rPr>
      </w:pPr>
    </w:p>
    <w:p w14:paraId="1EC0E266" w14:textId="77777777" w:rsidR="008B1D16" w:rsidRDefault="008B1D16" w:rsidP="008B1D16">
      <w:pPr>
        <w:pStyle w:val="Heading1"/>
        <w:rPr>
          <w:rFonts w:ascii="Helvetica" w:eastAsia="Times New Roman" w:hAnsi="Helvetica" w:cs="Arial"/>
          <w:color w:val="333333"/>
        </w:rPr>
      </w:pPr>
      <w:r>
        <w:rPr>
          <w:rFonts w:ascii="Helvetica" w:eastAsia="Times New Roman" w:hAnsi="Helvetica" w:cs="Arial"/>
          <w:color w:val="333333"/>
        </w:rPr>
        <w:lastRenderedPageBreak/>
        <w:t>Making Every Contact Count survey</w:t>
      </w:r>
    </w:p>
    <w:p w14:paraId="68BA151B" w14:textId="77777777" w:rsidR="008B1D16" w:rsidRDefault="008B1D16" w:rsidP="008B1D16">
      <w:pPr>
        <w:rPr>
          <w:rFonts w:ascii="Helvetica" w:eastAsia="Times New Roman" w:hAnsi="Helvetica" w:cs="Arial"/>
          <w:b/>
          <w:bCs/>
          <w:color w:val="333333"/>
          <w:sz w:val="36"/>
          <w:szCs w:val="36"/>
        </w:rPr>
      </w:pPr>
      <w:r>
        <w:rPr>
          <w:rFonts w:ascii="Helvetica" w:eastAsia="Times New Roman" w:hAnsi="Helvetica" w:cs="Arial"/>
          <w:b/>
          <w:bCs/>
          <w:color w:val="333333"/>
          <w:sz w:val="36"/>
          <w:szCs w:val="36"/>
        </w:rPr>
        <w:t xml:space="preserve">1. Introduction </w:t>
      </w:r>
    </w:p>
    <w:p w14:paraId="3AD0C9BC" w14:textId="57446E2B" w:rsidR="008B1D16" w:rsidRDefault="008B1D16" w:rsidP="008B1D16">
      <w:pPr>
        <w:rPr>
          <w:rFonts w:ascii="Helvetica" w:eastAsia="Times New Roman" w:hAnsi="Helvetica" w:cs="Arial"/>
          <w:b/>
          <w:bCs/>
          <w:color w:val="333333"/>
          <w:sz w:val="21"/>
          <w:szCs w:val="21"/>
        </w:rPr>
      </w:pPr>
      <w:r>
        <w:rPr>
          <w:rFonts w:ascii="Helvetica" w:eastAsia="Times New Roman" w:hAnsi="Helvetica" w:cs="Arial"/>
          <w:color w:val="333333"/>
          <w:sz w:val="21"/>
          <w:szCs w:val="21"/>
        </w:rPr>
        <w:t> </w:t>
      </w:r>
      <w:r>
        <w:rPr>
          <w:rFonts w:ascii="Helvetica" w:eastAsia="Times New Roman" w:hAnsi="Helvetica" w:cs="Arial"/>
          <w:b/>
          <w:bCs/>
          <w:color w:val="333333"/>
          <w:sz w:val="21"/>
          <w:szCs w:val="21"/>
        </w:rPr>
        <w:t xml:space="preserve">Healthy London Partnership (HLP) </w:t>
      </w:r>
      <w:r>
        <w:rPr>
          <w:rStyle w:val="Strong"/>
          <w:rFonts w:ascii="Helvetica" w:eastAsia="Times New Roman" w:hAnsi="Helvetica" w:cs="Arial"/>
          <w:color w:val="333333"/>
          <w:sz w:val="21"/>
          <w:szCs w:val="21"/>
        </w:rPr>
        <w:t>is funded by the 32 CCGs across London and works across health and social care to address some of London’s core health challenges. One of the programmes within HLP focusses on supporting the prevention of ill health and wellbeing across London.</w:t>
      </w:r>
      <w:r>
        <w:rPr>
          <w:rFonts w:ascii="Helvetica" w:eastAsia="Times New Roman" w:hAnsi="Helvetica" w:cs="Arial"/>
          <w:b/>
          <w:bCs/>
          <w:color w:val="333333"/>
          <w:sz w:val="21"/>
          <w:szCs w:val="21"/>
        </w:rPr>
        <w:br/>
      </w:r>
      <w:r>
        <w:rPr>
          <w:rFonts w:ascii="Helvetica" w:eastAsia="Times New Roman" w:hAnsi="Helvetica" w:cs="Arial"/>
          <w:b/>
          <w:bCs/>
          <w:color w:val="333333"/>
          <w:sz w:val="21"/>
          <w:szCs w:val="21"/>
        </w:rPr>
        <w:br/>
      </w:r>
      <w:r>
        <w:rPr>
          <w:rStyle w:val="Strong"/>
          <w:rFonts w:ascii="Helvetica" w:eastAsia="Times New Roman" w:hAnsi="Helvetica" w:cs="Arial"/>
          <w:color w:val="333333"/>
          <w:sz w:val="21"/>
          <w:szCs w:val="21"/>
        </w:rPr>
        <w:t>Making Every Contact Count (MECC) has been identified as an important part of this prevention work and as a priority in all of London’s Sustainability and Transformation Plans (STPs). You may also know of this approach as Very Brief Advice (VBA) or Ask/Acknowledge/Advise/Assist (AAAA).</w:t>
      </w:r>
      <w:r>
        <w:rPr>
          <w:rFonts w:ascii="Helvetica" w:eastAsia="Times New Roman" w:hAnsi="Helvetica" w:cs="Arial"/>
          <w:b/>
          <w:bCs/>
          <w:color w:val="333333"/>
          <w:sz w:val="21"/>
          <w:szCs w:val="21"/>
        </w:rPr>
        <w:br/>
      </w:r>
      <w:r>
        <w:rPr>
          <w:rFonts w:ascii="Helvetica" w:eastAsia="Times New Roman" w:hAnsi="Helvetica" w:cs="Arial"/>
          <w:b/>
          <w:bCs/>
          <w:color w:val="333333"/>
          <w:sz w:val="21"/>
          <w:szCs w:val="21"/>
        </w:rPr>
        <w:br/>
      </w:r>
      <w:r>
        <w:rPr>
          <w:rStyle w:val="Strong"/>
          <w:rFonts w:ascii="Helvetica" w:eastAsia="Times New Roman" w:hAnsi="Helvetica" w:cs="Arial"/>
          <w:color w:val="333333"/>
          <w:sz w:val="21"/>
          <w:szCs w:val="21"/>
        </w:rPr>
        <w:t>For more information on this scheme of work please visit: (https://www.myhealth.london.nhs.uk/healthy-london/programmes/prevention/making-every-contact-count)</w:t>
      </w:r>
      <w:r>
        <w:rPr>
          <w:rFonts w:ascii="Helvetica" w:eastAsia="Times New Roman" w:hAnsi="Helvetica" w:cs="Arial"/>
          <w:b/>
          <w:bCs/>
          <w:color w:val="333333"/>
          <w:sz w:val="21"/>
          <w:szCs w:val="21"/>
        </w:rPr>
        <w:br/>
      </w:r>
      <w:r>
        <w:rPr>
          <w:rFonts w:ascii="Helvetica" w:eastAsia="Times New Roman" w:hAnsi="Helvetica" w:cs="Arial"/>
          <w:b/>
          <w:bCs/>
          <w:color w:val="333333"/>
          <w:sz w:val="21"/>
          <w:szCs w:val="21"/>
        </w:rPr>
        <w:br/>
      </w:r>
      <w:r>
        <w:rPr>
          <w:rStyle w:val="Strong"/>
          <w:rFonts w:ascii="Helvetica" w:eastAsia="Times New Roman" w:hAnsi="Helvetica" w:cs="Arial"/>
          <w:color w:val="333333"/>
          <w:sz w:val="21"/>
          <w:szCs w:val="21"/>
        </w:rPr>
        <w:t>We recognise some great work is being done and our primary goal is to capture what MECC activities are happening within healthcare organisations. We are also keen to explore further opportunities to support MECC activity where there is an interest to do so.</w:t>
      </w:r>
      <w:r>
        <w:rPr>
          <w:rFonts w:ascii="Helvetica" w:eastAsia="Times New Roman" w:hAnsi="Helvetica" w:cs="Arial"/>
          <w:b/>
          <w:bCs/>
          <w:color w:val="333333"/>
          <w:sz w:val="21"/>
          <w:szCs w:val="21"/>
        </w:rPr>
        <w:br/>
      </w:r>
      <w:r>
        <w:rPr>
          <w:rFonts w:ascii="Helvetica" w:eastAsia="Times New Roman" w:hAnsi="Helvetica" w:cs="Arial"/>
          <w:b/>
          <w:bCs/>
          <w:color w:val="333333"/>
          <w:sz w:val="21"/>
          <w:szCs w:val="21"/>
        </w:rPr>
        <w:br/>
      </w:r>
      <w:r>
        <w:rPr>
          <w:rStyle w:val="Strong"/>
          <w:rFonts w:ascii="Helvetica" w:eastAsia="Times New Roman" w:hAnsi="Helvetica" w:cs="Arial"/>
          <w:color w:val="333333"/>
          <w:sz w:val="21"/>
          <w:szCs w:val="21"/>
        </w:rPr>
        <w:t>We would like your help with this mapping review through completion of this survey, and in return we would be keen to share with you the outcomes of the review. This would help support:</w:t>
      </w:r>
      <w:r>
        <w:rPr>
          <w:rFonts w:ascii="Helvetica" w:eastAsia="Times New Roman" w:hAnsi="Helvetica" w:cs="Arial"/>
          <w:b/>
          <w:bCs/>
          <w:color w:val="333333"/>
          <w:sz w:val="21"/>
          <w:szCs w:val="21"/>
        </w:rPr>
        <w:br/>
      </w:r>
      <w:r>
        <w:rPr>
          <w:rFonts w:ascii="Helvetica" w:eastAsia="Times New Roman" w:hAnsi="Helvetica" w:cs="Arial"/>
          <w:b/>
          <w:bCs/>
          <w:color w:val="333333"/>
          <w:sz w:val="21"/>
          <w:szCs w:val="21"/>
        </w:rPr>
        <w:br/>
      </w:r>
      <w:r>
        <w:rPr>
          <w:rStyle w:val="Strong"/>
          <w:rFonts w:ascii="Helvetica" w:eastAsia="Times New Roman" w:hAnsi="Helvetica" w:cs="Arial"/>
          <w:color w:val="333333"/>
          <w:sz w:val="18"/>
          <w:szCs w:val="18"/>
        </w:rPr>
        <w:t>•</w:t>
      </w:r>
      <w:r>
        <w:rPr>
          <w:rStyle w:val="Strong"/>
          <w:rFonts w:ascii="Helvetica" w:eastAsia="Times New Roman" w:hAnsi="Helvetica" w:cs="Arial"/>
          <w:color w:val="333333"/>
          <w:sz w:val="21"/>
          <w:szCs w:val="21"/>
        </w:rPr>
        <w:t xml:space="preserve"> Sharing learning and best practice</w:t>
      </w:r>
      <w:r>
        <w:rPr>
          <w:rFonts w:ascii="Helvetica" w:eastAsia="Times New Roman" w:hAnsi="Helvetica" w:cs="Arial"/>
          <w:b/>
          <w:bCs/>
          <w:color w:val="333333"/>
          <w:sz w:val="21"/>
          <w:szCs w:val="21"/>
        </w:rPr>
        <w:br/>
      </w:r>
      <w:r>
        <w:rPr>
          <w:rStyle w:val="Strong"/>
          <w:rFonts w:ascii="Helvetica" w:eastAsia="Times New Roman" w:hAnsi="Helvetica" w:cs="Arial"/>
          <w:color w:val="333333"/>
          <w:sz w:val="21"/>
          <w:szCs w:val="21"/>
        </w:rPr>
        <w:t>• Developing and enhancing tools and resources which can be used to assist with implementing and evaluating MECC</w:t>
      </w:r>
      <w:r>
        <w:rPr>
          <w:rFonts w:ascii="Helvetica" w:eastAsia="Times New Roman" w:hAnsi="Helvetica" w:cs="Arial"/>
          <w:b/>
          <w:bCs/>
          <w:color w:val="333333"/>
          <w:sz w:val="21"/>
          <w:szCs w:val="21"/>
        </w:rPr>
        <w:br/>
      </w:r>
      <w:r>
        <w:rPr>
          <w:rStyle w:val="Strong"/>
          <w:rFonts w:ascii="Helvetica" w:eastAsia="Times New Roman" w:hAnsi="Helvetica" w:cs="Arial"/>
          <w:color w:val="333333"/>
          <w:sz w:val="21"/>
          <w:szCs w:val="21"/>
        </w:rPr>
        <w:t>• Identifying common themes and barriers we can address at STPs or pan-London level</w:t>
      </w:r>
      <w:r>
        <w:rPr>
          <w:rFonts w:ascii="Helvetica" w:eastAsia="Times New Roman" w:hAnsi="Helvetica" w:cs="Arial"/>
          <w:b/>
          <w:bCs/>
          <w:color w:val="333333"/>
          <w:sz w:val="21"/>
          <w:szCs w:val="21"/>
        </w:rPr>
        <w:br/>
      </w:r>
      <w:r>
        <w:rPr>
          <w:rStyle w:val="Strong"/>
          <w:rFonts w:ascii="Helvetica" w:eastAsia="Times New Roman" w:hAnsi="Helvetica" w:cs="Arial"/>
          <w:color w:val="333333"/>
          <w:sz w:val="21"/>
          <w:szCs w:val="21"/>
        </w:rPr>
        <w:t>• Identifying partnerships/synergies across organisations</w:t>
      </w:r>
      <w:r>
        <w:rPr>
          <w:rFonts w:ascii="Helvetica" w:eastAsia="Times New Roman" w:hAnsi="Helvetica" w:cs="Arial"/>
          <w:b/>
          <w:bCs/>
          <w:color w:val="333333"/>
          <w:sz w:val="21"/>
          <w:szCs w:val="21"/>
        </w:rPr>
        <w:br/>
      </w:r>
      <w:r>
        <w:rPr>
          <w:rFonts w:ascii="Helvetica" w:eastAsia="Times New Roman" w:hAnsi="Helvetica" w:cs="Arial"/>
          <w:b/>
          <w:bCs/>
          <w:color w:val="333333"/>
          <w:sz w:val="21"/>
          <w:szCs w:val="21"/>
        </w:rPr>
        <w:br/>
      </w:r>
      <w:r>
        <w:rPr>
          <w:rStyle w:val="Strong"/>
          <w:rFonts w:ascii="Helvetica" w:eastAsia="Times New Roman" w:hAnsi="Helvetica" w:cs="Arial"/>
          <w:color w:val="333333"/>
          <w:sz w:val="21"/>
          <w:szCs w:val="21"/>
        </w:rPr>
        <w:t>The survey should not take more than 30 minutes to complete and you should be able to save your progress and return to it, if needed.</w:t>
      </w:r>
      <w:r>
        <w:rPr>
          <w:rFonts w:ascii="Helvetica" w:eastAsia="Times New Roman" w:hAnsi="Helvetica" w:cs="Arial"/>
          <w:b/>
          <w:bCs/>
          <w:color w:val="333333"/>
          <w:sz w:val="21"/>
          <w:szCs w:val="21"/>
        </w:rPr>
        <w:br/>
        <w:t> </w:t>
      </w:r>
    </w:p>
    <w:p w14:paraId="76D7F867" w14:textId="77777777" w:rsidR="008B1D16" w:rsidRDefault="008B1D16" w:rsidP="008B1D16">
      <w:pPr>
        <w:rPr>
          <w:rFonts w:ascii="Helvetica" w:eastAsia="Times New Roman" w:hAnsi="Helvetica" w:cs="Arial"/>
          <w:b/>
          <w:bCs/>
          <w:color w:val="333333"/>
          <w:sz w:val="21"/>
          <w:szCs w:val="21"/>
        </w:rPr>
      </w:pPr>
    </w:p>
    <w:p w14:paraId="56616FB8" w14:textId="77777777" w:rsidR="008B1D16" w:rsidRDefault="008B1D16" w:rsidP="008B1D16">
      <w:pPr>
        <w:rPr>
          <w:rFonts w:ascii="Helvetica" w:eastAsia="Times New Roman" w:hAnsi="Helvetica" w:cs="Arial"/>
          <w:b/>
          <w:bCs/>
          <w:color w:val="333333"/>
          <w:sz w:val="21"/>
          <w:szCs w:val="21"/>
        </w:rPr>
      </w:pPr>
    </w:p>
    <w:p w14:paraId="7307B9B0" w14:textId="77777777" w:rsidR="008B1D16" w:rsidRDefault="008B1D16" w:rsidP="008B1D16">
      <w:pPr>
        <w:rPr>
          <w:rFonts w:ascii="Helvetica" w:eastAsia="Times New Roman" w:hAnsi="Helvetica" w:cs="Arial"/>
          <w:b/>
          <w:bCs/>
          <w:color w:val="333333"/>
          <w:sz w:val="21"/>
          <w:szCs w:val="21"/>
        </w:rPr>
      </w:pPr>
    </w:p>
    <w:p w14:paraId="0A6B7899" w14:textId="77777777" w:rsidR="008B1D16" w:rsidRDefault="008B1D16" w:rsidP="008B1D16">
      <w:pPr>
        <w:rPr>
          <w:rFonts w:ascii="Helvetica" w:eastAsia="Times New Roman" w:hAnsi="Helvetica" w:cs="Arial"/>
          <w:b/>
          <w:bCs/>
          <w:color w:val="333333"/>
          <w:sz w:val="21"/>
          <w:szCs w:val="21"/>
        </w:rPr>
      </w:pPr>
    </w:p>
    <w:p w14:paraId="57FE2906" w14:textId="77777777" w:rsidR="008B1D16" w:rsidRDefault="008B1D16" w:rsidP="008B1D16">
      <w:pPr>
        <w:rPr>
          <w:rFonts w:ascii="Helvetica" w:eastAsia="Times New Roman" w:hAnsi="Helvetica" w:cs="Arial"/>
          <w:b/>
          <w:bCs/>
          <w:color w:val="333333"/>
          <w:sz w:val="21"/>
          <w:szCs w:val="21"/>
        </w:rPr>
      </w:pPr>
    </w:p>
    <w:p w14:paraId="4C78A1CC" w14:textId="77777777" w:rsidR="008B1D16" w:rsidRDefault="008B1D16" w:rsidP="008B1D16">
      <w:pPr>
        <w:rPr>
          <w:rFonts w:ascii="Helvetica" w:eastAsia="Times New Roman" w:hAnsi="Helvetica" w:cs="Arial"/>
          <w:b/>
          <w:bCs/>
          <w:color w:val="333333"/>
          <w:sz w:val="21"/>
          <w:szCs w:val="21"/>
        </w:rPr>
      </w:pPr>
    </w:p>
    <w:p w14:paraId="4AE3E80D" w14:textId="77777777" w:rsidR="008B1D16" w:rsidRDefault="008B1D16" w:rsidP="008B1D16">
      <w:pPr>
        <w:rPr>
          <w:rFonts w:ascii="Helvetica" w:eastAsia="Times New Roman" w:hAnsi="Helvetica" w:cs="Arial"/>
          <w:b/>
          <w:bCs/>
          <w:color w:val="333333"/>
          <w:sz w:val="21"/>
          <w:szCs w:val="21"/>
        </w:rPr>
      </w:pPr>
    </w:p>
    <w:p w14:paraId="244A0581" w14:textId="77777777" w:rsidR="008B1D16" w:rsidRDefault="008B1D16" w:rsidP="008B1D16">
      <w:pPr>
        <w:rPr>
          <w:rFonts w:ascii="Helvetica" w:eastAsia="Times New Roman" w:hAnsi="Helvetica" w:cs="Arial"/>
          <w:b/>
          <w:bCs/>
          <w:color w:val="333333"/>
          <w:sz w:val="21"/>
          <w:szCs w:val="21"/>
        </w:rPr>
      </w:pPr>
    </w:p>
    <w:p w14:paraId="46C1E3FB" w14:textId="77777777" w:rsidR="008B1D16" w:rsidRDefault="008B1D16" w:rsidP="008B1D16">
      <w:pPr>
        <w:rPr>
          <w:rFonts w:ascii="Helvetica" w:eastAsia="Times New Roman" w:hAnsi="Helvetica" w:cs="Arial"/>
          <w:b/>
          <w:bCs/>
          <w:color w:val="333333"/>
          <w:sz w:val="21"/>
          <w:szCs w:val="21"/>
        </w:rPr>
      </w:pPr>
    </w:p>
    <w:p w14:paraId="371AC5A0" w14:textId="77777777" w:rsidR="008B1D16" w:rsidRDefault="008B1D16" w:rsidP="008B1D16">
      <w:pPr>
        <w:rPr>
          <w:rFonts w:ascii="Helvetica" w:eastAsia="Times New Roman" w:hAnsi="Helvetica" w:cs="Arial"/>
          <w:b/>
          <w:bCs/>
          <w:color w:val="333333"/>
          <w:sz w:val="36"/>
          <w:szCs w:val="36"/>
        </w:rPr>
      </w:pPr>
      <w:r>
        <w:rPr>
          <w:rFonts w:ascii="Helvetica" w:eastAsia="Times New Roman" w:hAnsi="Helvetica" w:cs="Arial"/>
          <w:b/>
          <w:bCs/>
          <w:color w:val="333333"/>
          <w:sz w:val="36"/>
          <w:szCs w:val="36"/>
        </w:rPr>
        <w:lastRenderedPageBreak/>
        <w:t xml:space="preserve">2. About You: </w:t>
      </w:r>
    </w:p>
    <w:p w14:paraId="191C536F"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A few details about your organisation.</w:t>
      </w:r>
    </w:p>
    <w:p w14:paraId="6EB987A9"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1. Is your NHS organisation a: </w:t>
      </w:r>
    </w:p>
    <w:p w14:paraId="5E966364"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7516"/>
      </w:tblGrid>
      <w:tr w:rsidR="008B1D16" w14:paraId="0E7A1376" w14:textId="77777777" w:rsidTr="008046C0">
        <w:tc>
          <w:tcPr>
            <w:tcW w:w="0" w:type="auto"/>
            <w:tcMar>
              <w:top w:w="0" w:type="dxa"/>
              <w:left w:w="0" w:type="dxa"/>
              <w:bottom w:w="0" w:type="dxa"/>
              <w:right w:w="0" w:type="dxa"/>
            </w:tcMar>
            <w:hideMark/>
          </w:tcPr>
          <w:p w14:paraId="4A6FDD0D"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2832250E" wp14:editId="26C44EB9">
                  <wp:extent cx="228600" cy="228600"/>
                  <wp:effectExtent l="0" t="0" r="0" b="0"/>
                  <wp:docPr id="140" name="Picture 140"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408020E0"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Clinical Commissioning Group</w:t>
            </w:r>
          </w:p>
        </w:tc>
      </w:tr>
      <w:tr w:rsidR="008B1D16" w14:paraId="3471E20E" w14:textId="77777777" w:rsidTr="008046C0">
        <w:tc>
          <w:tcPr>
            <w:tcW w:w="0" w:type="auto"/>
            <w:tcMar>
              <w:top w:w="0" w:type="dxa"/>
              <w:left w:w="0" w:type="dxa"/>
              <w:bottom w:w="0" w:type="dxa"/>
              <w:right w:w="0" w:type="dxa"/>
            </w:tcMar>
            <w:hideMark/>
          </w:tcPr>
          <w:p w14:paraId="7C49406C"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540CD15E" wp14:editId="0AC8EBE7">
                  <wp:extent cx="228600" cy="228600"/>
                  <wp:effectExtent l="0" t="0" r="0" b="0"/>
                  <wp:docPr id="139" name="Picture 139"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21397608"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Primary Care Service - GP or CEOP</w:t>
            </w:r>
          </w:p>
        </w:tc>
      </w:tr>
      <w:tr w:rsidR="008B1D16" w14:paraId="4CA4B1CF" w14:textId="77777777" w:rsidTr="008046C0">
        <w:tc>
          <w:tcPr>
            <w:tcW w:w="0" w:type="auto"/>
            <w:tcMar>
              <w:top w:w="0" w:type="dxa"/>
              <w:left w:w="0" w:type="dxa"/>
              <w:bottom w:w="0" w:type="dxa"/>
              <w:right w:w="0" w:type="dxa"/>
            </w:tcMar>
            <w:hideMark/>
          </w:tcPr>
          <w:p w14:paraId="0FFA0210"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590EADD8" wp14:editId="233028C3">
                  <wp:extent cx="228600" cy="228600"/>
                  <wp:effectExtent l="0" t="0" r="0" b="0"/>
                  <wp:docPr id="138" name="Picture 138"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052DE487"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Acute Hospital Trust</w:t>
            </w:r>
          </w:p>
        </w:tc>
      </w:tr>
      <w:tr w:rsidR="008B1D16" w14:paraId="3D8212FB" w14:textId="77777777" w:rsidTr="008046C0">
        <w:tc>
          <w:tcPr>
            <w:tcW w:w="0" w:type="auto"/>
            <w:tcMar>
              <w:top w:w="0" w:type="dxa"/>
              <w:left w:w="0" w:type="dxa"/>
              <w:bottom w:w="0" w:type="dxa"/>
              <w:right w:w="0" w:type="dxa"/>
            </w:tcMar>
            <w:hideMark/>
          </w:tcPr>
          <w:p w14:paraId="654636D3"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09988CE5" wp14:editId="3C61EEAE">
                  <wp:extent cx="228600" cy="228600"/>
                  <wp:effectExtent l="0" t="0" r="0" b="0"/>
                  <wp:docPr id="137" name="Picture 137"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51B23AAE"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Community Provider Trust</w:t>
            </w:r>
          </w:p>
        </w:tc>
      </w:tr>
      <w:tr w:rsidR="008B1D16" w14:paraId="59FBB4CA" w14:textId="77777777" w:rsidTr="008046C0">
        <w:tc>
          <w:tcPr>
            <w:tcW w:w="0" w:type="auto"/>
            <w:tcMar>
              <w:top w:w="0" w:type="dxa"/>
              <w:left w:w="0" w:type="dxa"/>
              <w:bottom w:w="0" w:type="dxa"/>
              <w:right w:w="0" w:type="dxa"/>
            </w:tcMar>
            <w:hideMark/>
          </w:tcPr>
          <w:p w14:paraId="421F04FE"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140E599D" wp14:editId="05908BB2">
                  <wp:extent cx="228600" cy="228600"/>
                  <wp:effectExtent l="0" t="0" r="0" b="0"/>
                  <wp:docPr id="136" name="Picture 136"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3B0F6DFF"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Mental Health Trust</w:t>
            </w:r>
          </w:p>
        </w:tc>
      </w:tr>
      <w:tr w:rsidR="008B1D16" w14:paraId="0E10299B" w14:textId="77777777" w:rsidTr="008046C0">
        <w:tc>
          <w:tcPr>
            <w:tcW w:w="0" w:type="auto"/>
            <w:tcMar>
              <w:top w:w="0" w:type="dxa"/>
              <w:left w:w="0" w:type="dxa"/>
              <w:bottom w:w="0" w:type="dxa"/>
              <w:right w:w="0" w:type="dxa"/>
            </w:tcMar>
            <w:hideMark/>
          </w:tcPr>
          <w:p w14:paraId="28538B77"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154BCCDC" wp14:editId="17FED94F">
                  <wp:extent cx="228600" cy="228600"/>
                  <wp:effectExtent l="0" t="0" r="0" b="0"/>
                  <wp:docPr id="135" name="Picture 135"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281A2528"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NHS Vanguard</w:t>
            </w:r>
          </w:p>
        </w:tc>
      </w:tr>
      <w:tr w:rsidR="008B1D16" w14:paraId="4CB90C7B" w14:textId="77777777" w:rsidTr="008046C0">
        <w:tc>
          <w:tcPr>
            <w:tcW w:w="0" w:type="auto"/>
            <w:tcMar>
              <w:top w:w="0" w:type="dxa"/>
              <w:left w:w="0" w:type="dxa"/>
              <w:bottom w:w="0" w:type="dxa"/>
              <w:right w:w="0" w:type="dxa"/>
            </w:tcMar>
            <w:hideMark/>
          </w:tcPr>
          <w:p w14:paraId="1D18CA05"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26E366D2" wp14:editId="7CEC45D3">
                  <wp:extent cx="228600" cy="228600"/>
                  <wp:effectExtent l="0" t="0" r="0" b="0"/>
                  <wp:docPr id="134" name="Picture 134"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5B0AE9D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NHS New Models of Care Project</w:t>
            </w:r>
          </w:p>
        </w:tc>
      </w:tr>
      <w:tr w:rsidR="008B1D16" w14:paraId="3F042109" w14:textId="77777777" w:rsidTr="008046C0">
        <w:tc>
          <w:tcPr>
            <w:tcW w:w="0" w:type="auto"/>
            <w:tcMar>
              <w:top w:w="0" w:type="dxa"/>
              <w:left w:w="0" w:type="dxa"/>
              <w:bottom w:w="0" w:type="dxa"/>
              <w:right w:w="0" w:type="dxa"/>
            </w:tcMar>
            <w:hideMark/>
          </w:tcPr>
          <w:p w14:paraId="7220B9CD"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0F3FB10F" wp14:editId="1978343D">
                  <wp:extent cx="228600" cy="228600"/>
                  <wp:effectExtent l="0" t="0" r="0" b="0"/>
                  <wp:docPr id="133" name="Picture 133"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6C84D59F"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NHS Alliance - such as Clinical Senate</w:t>
            </w:r>
          </w:p>
        </w:tc>
      </w:tr>
      <w:tr w:rsidR="008B1D16" w14:paraId="17335062" w14:textId="77777777" w:rsidTr="008046C0">
        <w:tc>
          <w:tcPr>
            <w:tcW w:w="0" w:type="auto"/>
            <w:tcMar>
              <w:top w:w="0" w:type="dxa"/>
              <w:left w:w="0" w:type="dxa"/>
              <w:bottom w:w="0" w:type="dxa"/>
              <w:right w:w="0" w:type="dxa"/>
            </w:tcMar>
            <w:hideMark/>
          </w:tcPr>
          <w:p w14:paraId="1C741BE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3378CCF2" wp14:editId="3C5B3003">
                  <wp:extent cx="228600" cy="228600"/>
                  <wp:effectExtent l="0" t="0" r="0" b="0"/>
                  <wp:docPr id="132" name="Picture 132"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2D5E56C3"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Health related Charity organisation</w:t>
            </w:r>
          </w:p>
        </w:tc>
      </w:tr>
      <w:tr w:rsidR="008B1D16" w14:paraId="4779287E" w14:textId="77777777" w:rsidTr="008046C0">
        <w:tc>
          <w:tcPr>
            <w:tcW w:w="0" w:type="auto"/>
            <w:tcMar>
              <w:top w:w="0" w:type="dxa"/>
              <w:left w:w="0" w:type="dxa"/>
              <w:bottom w:w="0" w:type="dxa"/>
              <w:right w:w="0" w:type="dxa"/>
            </w:tcMar>
            <w:hideMark/>
          </w:tcPr>
          <w:p w14:paraId="269F7567"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114DC39A" wp14:editId="6F559C9F">
                  <wp:extent cx="228600" cy="228600"/>
                  <wp:effectExtent l="0" t="0" r="0" b="0"/>
                  <wp:docPr id="131" name="Picture 131"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4E67B3EE"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Other (please specify):</w:t>
            </w:r>
          </w:p>
          <w:tbl>
            <w:tblPr>
              <w:tblW w:w="7500" w:type="dxa"/>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7500"/>
            </w:tblGrid>
            <w:tr w:rsidR="008B1D16" w14:paraId="58EBD146" w14:textId="77777777" w:rsidTr="008046C0">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7B6E7E2F"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w:t>
                  </w:r>
                </w:p>
              </w:tc>
            </w:tr>
          </w:tbl>
          <w:p w14:paraId="69C8628A" w14:textId="77777777" w:rsidR="008B1D16" w:rsidRDefault="008B1D16" w:rsidP="008046C0">
            <w:pPr>
              <w:rPr>
                <w:rFonts w:eastAsia="Times New Roman"/>
                <w:sz w:val="20"/>
                <w:szCs w:val="20"/>
              </w:rPr>
            </w:pPr>
          </w:p>
        </w:tc>
      </w:tr>
    </w:tbl>
    <w:p w14:paraId="0E1333E2" w14:textId="77777777" w:rsidR="008B1D16" w:rsidRDefault="008B1D16" w:rsidP="008B1D16">
      <w:pPr>
        <w:rPr>
          <w:rFonts w:ascii="Helvetica" w:eastAsia="Times New Roman" w:hAnsi="Helvetica" w:cs="Arial"/>
          <w:b/>
          <w:bCs/>
          <w:color w:val="333333"/>
          <w:sz w:val="36"/>
          <w:szCs w:val="36"/>
        </w:rPr>
      </w:pPr>
      <w:r>
        <w:rPr>
          <w:rFonts w:ascii="Helvetica" w:eastAsia="Times New Roman" w:hAnsi="Helvetica" w:cs="Arial"/>
          <w:b/>
          <w:bCs/>
          <w:color w:val="333333"/>
          <w:sz w:val="36"/>
          <w:szCs w:val="36"/>
        </w:rPr>
        <w:t xml:space="preserve">3. Contact details </w:t>
      </w:r>
    </w:p>
    <w:p w14:paraId="293FAF1B" w14:textId="77434ECB"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 2. Please provide your contact details as MECC lead. </w:t>
      </w:r>
      <w:r>
        <w:rPr>
          <w:rStyle w:val="Strong"/>
          <w:rFonts w:ascii="Helvetica" w:eastAsia="Times New Roman" w:hAnsi="Helvetica" w:cs="Arial"/>
          <w:b w:val="0"/>
          <w:bCs w:val="0"/>
          <w:color w:val="333333"/>
          <w:sz w:val="21"/>
          <w:szCs w:val="21"/>
        </w:rPr>
        <w:t>*</w:t>
      </w:r>
    </w:p>
    <w:p w14:paraId="0B2D6B17" w14:textId="77777777" w:rsidR="008B1D16" w:rsidRDefault="008B1D16" w:rsidP="008B1D16">
      <w:pPr>
        <w:rPr>
          <w:rFonts w:ascii="Helvetica" w:eastAsia="Times New Roman" w:hAnsi="Helvetica" w:cs="Arial"/>
          <w:color w:val="333333"/>
          <w:sz w:val="21"/>
          <w:szCs w:val="21"/>
        </w:rPr>
      </w:pPr>
    </w:p>
    <w:tbl>
      <w:tblPr>
        <w:tblW w:w="0" w:type="auto"/>
        <w:tblCellMar>
          <w:top w:w="36" w:type="dxa"/>
          <w:left w:w="36" w:type="dxa"/>
          <w:bottom w:w="36" w:type="dxa"/>
          <w:right w:w="36" w:type="dxa"/>
        </w:tblCellMar>
        <w:tblLook w:val="04A0" w:firstRow="1" w:lastRow="0" w:firstColumn="1" w:lastColumn="0" w:noHBand="0" w:noVBand="1"/>
      </w:tblPr>
      <w:tblGrid>
        <w:gridCol w:w="1611"/>
        <w:gridCol w:w="7516"/>
      </w:tblGrid>
      <w:tr w:rsidR="008B1D16" w14:paraId="11982091" w14:textId="77777777" w:rsidTr="008046C0">
        <w:tc>
          <w:tcPr>
            <w:tcW w:w="0" w:type="auto"/>
            <w:tcMar>
              <w:top w:w="0" w:type="dxa"/>
              <w:left w:w="0" w:type="dxa"/>
              <w:bottom w:w="0" w:type="dxa"/>
              <w:right w:w="0" w:type="dxa"/>
            </w:tcMar>
            <w:vAlign w:val="center"/>
            <w:hideMark/>
          </w:tcPr>
          <w:p w14:paraId="6872016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xml:space="preserve">Name   </w:t>
            </w:r>
          </w:p>
        </w:tc>
        <w:tc>
          <w:tcPr>
            <w:tcW w:w="0" w:type="auto"/>
            <w:tcMar>
              <w:top w:w="0" w:type="dxa"/>
              <w:left w:w="0" w:type="dxa"/>
              <w:bottom w:w="75" w:type="dxa"/>
              <w:right w:w="0" w:type="dxa"/>
            </w:tcMar>
            <w:vAlign w:val="center"/>
            <w:hideMark/>
          </w:tcPr>
          <w:tbl>
            <w:tblPr>
              <w:tblW w:w="7500" w:type="dxa"/>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7500"/>
            </w:tblGrid>
            <w:tr w:rsidR="008B1D16" w14:paraId="782F9223" w14:textId="77777777" w:rsidTr="008046C0">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78ABF6FF"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w:t>
                  </w:r>
                </w:p>
              </w:tc>
            </w:tr>
          </w:tbl>
          <w:p w14:paraId="54065282" w14:textId="77777777" w:rsidR="008B1D16" w:rsidRDefault="008B1D16" w:rsidP="008046C0">
            <w:pPr>
              <w:rPr>
                <w:rFonts w:ascii="Helvetica" w:eastAsia="Times New Roman" w:hAnsi="Helvetica" w:cs="Helvetica"/>
                <w:color w:val="333333"/>
                <w:sz w:val="21"/>
                <w:szCs w:val="21"/>
              </w:rPr>
            </w:pPr>
            <w:r>
              <w:rPr>
                <w:rStyle w:val="ss-required-star-small"/>
                <w:rFonts w:ascii="Helvetica" w:eastAsia="Times New Roman" w:hAnsi="Helvetica" w:cs="Helvetica"/>
                <w:color w:val="333333"/>
                <w:sz w:val="21"/>
                <w:szCs w:val="21"/>
              </w:rPr>
              <w:t>*</w:t>
            </w:r>
          </w:p>
        </w:tc>
      </w:tr>
      <w:tr w:rsidR="008B1D16" w14:paraId="748C6DDE" w14:textId="77777777" w:rsidTr="008046C0">
        <w:tc>
          <w:tcPr>
            <w:tcW w:w="0" w:type="auto"/>
            <w:tcMar>
              <w:top w:w="0" w:type="dxa"/>
              <w:left w:w="0" w:type="dxa"/>
              <w:bottom w:w="0" w:type="dxa"/>
              <w:right w:w="0" w:type="dxa"/>
            </w:tcMar>
            <w:vAlign w:val="center"/>
            <w:hideMark/>
          </w:tcPr>
          <w:p w14:paraId="14261E44"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xml:space="preserve">Organisation   </w:t>
            </w:r>
          </w:p>
        </w:tc>
        <w:tc>
          <w:tcPr>
            <w:tcW w:w="0" w:type="auto"/>
            <w:tcMar>
              <w:top w:w="0" w:type="dxa"/>
              <w:left w:w="0" w:type="dxa"/>
              <w:bottom w:w="75" w:type="dxa"/>
              <w:right w:w="0" w:type="dxa"/>
            </w:tcMar>
            <w:vAlign w:val="center"/>
            <w:hideMark/>
          </w:tcPr>
          <w:tbl>
            <w:tblPr>
              <w:tblW w:w="7500" w:type="dxa"/>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7500"/>
            </w:tblGrid>
            <w:tr w:rsidR="008B1D16" w14:paraId="2F6462FD" w14:textId="77777777" w:rsidTr="008046C0">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1563C40A"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w:t>
                  </w:r>
                </w:p>
              </w:tc>
            </w:tr>
          </w:tbl>
          <w:p w14:paraId="393655F5" w14:textId="77777777" w:rsidR="008B1D16" w:rsidRDefault="008B1D16" w:rsidP="008046C0">
            <w:pPr>
              <w:rPr>
                <w:rFonts w:ascii="Helvetica" w:eastAsia="Times New Roman" w:hAnsi="Helvetica" w:cs="Helvetica"/>
                <w:color w:val="333333"/>
                <w:sz w:val="21"/>
                <w:szCs w:val="21"/>
              </w:rPr>
            </w:pPr>
            <w:r>
              <w:rPr>
                <w:rStyle w:val="ss-required-star-small"/>
                <w:rFonts w:ascii="Helvetica" w:eastAsia="Times New Roman" w:hAnsi="Helvetica" w:cs="Helvetica"/>
                <w:color w:val="333333"/>
                <w:sz w:val="21"/>
                <w:szCs w:val="21"/>
              </w:rPr>
              <w:t>*</w:t>
            </w:r>
          </w:p>
        </w:tc>
      </w:tr>
      <w:tr w:rsidR="008B1D16" w14:paraId="25EC7023" w14:textId="77777777" w:rsidTr="008046C0">
        <w:tc>
          <w:tcPr>
            <w:tcW w:w="0" w:type="auto"/>
            <w:tcMar>
              <w:top w:w="0" w:type="dxa"/>
              <w:left w:w="0" w:type="dxa"/>
              <w:bottom w:w="0" w:type="dxa"/>
              <w:right w:w="0" w:type="dxa"/>
            </w:tcMar>
            <w:vAlign w:val="center"/>
            <w:hideMark/>
          </w:tcPr>
          <w:p w14:paraId="4A5FE3FF"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xml:space="preserve">Email   </w:t>
            </w:r>
          </w:p>
        </w:tc>
        <w:tc>
          <w:tcPr>
            <w:tcW w:w="0" w:type="auto"/>
            <w:tcMar>
              <w:top w:w="0" w:type="dxa"/>
              <w:left w:w="0" w:type="dxa"/>
              <w:bottom w:w="75" w:type="dxa"/>
              <w:right w:w="0" w:type="dxa"/>
            </w:tcMar>
            <w:vAlign w:val="center"/>
            <w:hideMark/>
          </w:tcPr>
          <w:tbl>
            <w:tblPr>
              <w:tblW w:w="7500" w:type="dxa"/>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7500"/>
            </w:tblGrid>
            <w:tr w:rsidR="008B1D16" w14:paraId="1C1A79F2" w14:textId="77777777" w:rsidTr="008046C0">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5BBA7B56"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w:t>
                  </w:r>
                </w:p>
              </w:tc>
            </w:tr>
          </w:tbl>
          <w:p w14:paraId="3EC4FB60" w14:textId="77777777" w:rsidR="008B1D16" w:rsidRDefault="008B1D16" w:rsidP="008046C0">
            <w:pPr>
              <w:rPr>
                <w:rFonts w:ascii="Helvetica" w:eastAsia="Times New Roman" w:hAnsi="Helvetica" w:cs="Helvetica"/>
                <w:color w:val="333333"/>
                <w:sz w:val="21"/>
                <w:szCs w:val="21"/>
              </w:rPr>
            </w:pPr>
            <w:r>
              <w:rPr>
                <w:rStyle w:val="ss-required-star-small"/>
                <w:rFonts w:ascii="Helvetica" w:eastAsia="Times New Roman" w:hAnsi="Helvetica" w:cs="Helvetica"/>
                <w:color w:val="333333"/>
                <w:sz w:val="21"/>
                <w:szCs w:val="21"/>
              </w:rPr>
              <w:t>*</w:t>
            </w:r>
          </w:p>
        </w:tc>
      </w:tr>
      <w:tr w:rsidR="008B1D16" w14:paraId="754993E7" w14:textId="77777777" w:rsidTr="008046C0">
        <w:tc>
          <w:tcPr>
            <w:tcW w:w="0" w:type="auto"/>
            <w:tcMar>
              <w:top w:w="0" w:type="dxa"/>
              <w:left w:w="0" w:type="dxa"/>
              <w:bottom w:w="0" w:type="dxa"/>
              <w:right w:w="0" w:type="dxa"/>
            </w:tcMar>
            <w:vAlign w:val="center"/>
            <w:hideMark/>
          </w:tcPr>
          <w:p w14:paraId="7A96B585"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xml:space="preserve">Contact number   </w:t>
            </w:r>
          </w:p>
        </w:tc>
        <w:tc>
          <w:tcPr>
            <w:tcW w:w="0" w:type="auto"/>
            <w:tcMar>
              <w:top w:w="0" w:type="dxa"/>
              <w:left w:w="0" w:type="dxa"/>
              <w:bottom w:w="75" w:type="dxa"/>
              <w:right w:w="0" w:type="dxa"/>
            </w:tcMar>
            <w:vAlign w:val="center"/>
            <w:hideMark/>
          </w:tcPr>
          <w:tbl>
            <w:tblPr>
              <w:tblW w:w="7500" w:type="dxa"/>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7500"/>
            </w:tblGrid>
            <w:tr w:rsidR="008B1D16" w14:paraId="665DCA23" w14:textId="77777777" w:rsidTr="008046C0">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02BEA21C"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w:t>
                  </w:r>
                </w:p>
              </w:tc>
            </w:tr>
          </w:tbl>
          <w:p w14:paraId="372082E0" w14:textId="6C32C684" w:rsidR="008B1D16" w:rsidRDefault="008B1D16" w:rsidP="008046C0">
            <w:pPr>
              <w:rPr>
                <w:rFonts w:ascii="Helvetica" w:eastAsia="Times New Roman" w:hAnsi="Helvetica" w:cs="Helvetica"/>
                <w:color w:val="333333"/>
                <w:sz w:val="21"/>
                <w:szCs w:val="21"/>
              </w:rPr>
            </w:pPr>
          </w:p>
        </w:tc>
      </w:tr>
    </w:tbl>
    <w:p w14:paraId="21205364" w14:textId="72F6B10F"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lastRenderedPageBreak/>
        <w:t xml:space="preserve"> 3. Which STP does your organisation cover, please tick all that apply: </w:t>
      </w:r>
    </w:p>
    <w:p w14:paraId="702BEEB4"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2008"/>
      </w:tblGrid>
      <w:tr w:rsidR="008B1D16" w14:paraId="16BE2E2E" w14:textId="77777777" w:rsidTr="008046C0">
        <w:tc>
          <w:tcPr>
            <w:tcW w:w="0" w:type="auto"/>
            <w:tcMar>
              <w:top w:w="0" w:type="dxa"/>
              <w:left w:w="0" w:type="dxa"/>
              <w:bottom w:w="0" w:type="dxa"/>
              <w:right w:w="0" w:type="dxa"/>
            </w:tcMar>
            <w:hideMark/>
          </w:tcPr>
          <w:p w14:paraId="60716540"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42666A03" wp14:editId="6DFDBE4B">
                  <wp:extent cx="228600" cy="228600"/>
                  <wp:effectExtent l="0" t="0" r="0" b="0"/>
                  <wp:docPr id="130" name="Picture 130"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79463DCF"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North West London</w:t>
            </w:r>
          </w:p>
        </w:tc>
      </w:tr>
      <w:tr w:rsidR="008B1D16" w14:paraId="6524AB00" w14:textId="77777777" w:rsidTr="008046C0">
        <w:tc>
          <w:tcPr>
            <w:tcW w:w="0" w:type="auto"/>
            <w:tcMar>
              <w:top w:w="0" w:type="dxa"/>
              <w:left w:w="0" w:type="dxa"/>
              <w:bottom w:w="0" w:type="dxa"/>
              <w:right w:w="0" w:type="dxa"/>
            </w:tcMar>
            <w:hideMark/>
          </w:tcPr>
          <w:p w14:paraId="18FE577B"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3A7A2ED8" wp14:editId="7C63E803">
                  <wp:extent cx="228600" cy="228600"/>
                  <wp:effectExtent l="0" t="0" r="0" b="0"/>
                  <wp:docPr id="129" name="Picture 129"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706EC91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North Central London</w:t>
            </w:r>
          </w:p>
        </w:tc>
      </w:tr>
      <w:tr w:rsidR="008B1D16" w14:paraId="16A469BC" w14:textId="77777777" w:rsidTr="008046C0">
        <w:tc>
          <w:tcPr>
            <w:tcW w:w="0" w:type="auto"/>
            <w:tcMar>
              <w:top w:w="0" w:type="dxa"/>
              <w:left w:w="0" w:type="dxa"/>
              <w:bottom w:w="0" w:type="dxa"/>
              <w:right w:w="0" w:type="dxa"/>
            </w:tcMar>
            <w:hideMark/>
          </w:tcPr>
          <w:p w14:paraId="4AC11BC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1FC8A93D" wp14:editId="70113D15">
                  <wp:extent cx="228600" cy="228600"/>
                  <wp:effectExtent l="0" t="0" r="0" b="0"/>
                  <wp:docPr id="128" name="Picture 128"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6D52A58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North East London</w:t>
            </w:r>
          </w:p>
        </w:tc>
      </w:tr>
      <w:tr w:rsidR="008B1D16" w14:paraId="3A4E6C57" w14:textId="77777777" w:rsidTr="008046C0">
        <w:tc>
          <w:tcPr>
            <w:tcW w:w="0" w:type="auto"/>
            <w:tcMar>
              <w:top w:w="0" w:type="dxa"/>
              <w:left w:w="0" w:type="dxa"/>
              <w:bottom w:w="0" w:type="dxa"/>
              <w:right w:w="0" w:type="dxa"/>
            </w:tcMar>
            <w:hideMark/>
          </w:tcPr>
          <w:p w14:paraId="3C790E5D"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60614A1C" wp14:editId="0F64FB34">
                  <wp:extent cx="228600" cy="228600"/>
                  <wp:effectExtent l="0" t="0" r="0" b="0"/>
                  <wp:docPr id="127" name="Picture 127"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0B28E10D"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South East London</w:t>
            </w:r>
          </w:p>
        </w:tc>
      </w:tr>
      <w:tr w:rsidR="008B1D16" w14:paraId="709C3C68" w14:textId="77777777" w:rsidTr="008046C0">
        <w:tc>
          <w:tcPr>
            <w:tcW w:w="0" w:type="auto"/>
            <w:tcMar>
              <w:top w:w="0" w:type="dxa"/>
              <w:left w:w="0" w:type="dxa"/>
              <w:bottom w:w="0" w:type="dxa"/>
              <w:right w:w="0" w:type="dxa"/>
            </w:tcMar>
            <w:hideMark/>
          </w:tcPr>
          <w:p w14:paraId="6D9F1D6B"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3005A400" wp14:editId="637170FC">
                  <wp:extent cx="228600" cy="228600"/>
                  <wp:effectExtent l="0" t="0" r="0" b="0"/>
                  <wp:docPr id="126" name="Picture 126"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0C388D95"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South West London</w:t>
            </w:r>
          </w:p>
        </w:tc>
      </w:tr>
    </w:tbl>
    <w:p w14:paraId="34C65339"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37738BB2"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4. Which CCG does your Organisation cover? please tick all that apply: </w:t>
      </w:r>
    </w:p>
    <w:p w14:paraId="66C30B45"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2790"/>
      </w:tblGrid>
      <w:tr w:rsidR="008B1D16" w14:paraId="47903EBC" w14:textId="77777777" w:rsidTr="008046C0">
        <w:tc>
          <w:tcPr>
            <w:tcW w:w="0" w:type="auto"/>
            <w:tcMar>
              <w:top w:w="0" w:type="dxa"/>
              <w:left w:w="0" w:type="dxa"/>
              <w:bottom w:w="0" w:type="dxa"/>
              <w:right w:w="0" w:type="dxa"/>
            </w:tcMar>
            <w:hideMark/>
          </w:tcPr>
          <w:p w14:paraId="63944D93"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12085D59" wp14:editId="65F1E517">
                  <wp:extent cx="228600" cy="228600"/>
                  <wp:effectExtent l="0" t="0" r="0" b="0"/>
                  <wp:docPr id="125" name="Picture 125"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4B70F5BD"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Barking and Dagenham</w:t>
            </w:r>
          </w:p>
        </w:tc>
      </w:tr>
      <w:tr w:rsidR="008B1D16" w14:paraId="569A2DBC" w14:textId="77777777" w:rsidTr="008046C0">
        <w:tc>
          <w:tcPr>
            <w:tcW w:w="0" w:type="auto"/>
            <w:tcMar>
              <w:top w:w="0" w:type="dxa"/>
              <w:left w:w="0" w:type="dxa"/>
              <w:bottom w:w="0" w:type="dxa"/>
              <w:right w:w="0" w:type="dxa"/>
            </w:tcMar>
            <w:hideMark/>
          </w:tcPr>
          <w:p w14:paraId="03C37B6E"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0BEE8152" wp14:editId="57E3D1B9">
                  <wp:extent cx="228600" cy="228600"/>
                  <wp:effectExtent l="0" t="0" r="0" b="0"/>
                  <wp:docPr id="124" name="Picture 124"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7D62E939"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Barnet</w:t>
            </w:r>
          </w:p>
        </w:tc>
      </w:tr>
      <w:tr w:rsidR="008B1D16" w14:paraId="06041D46" w14:textId="77777777" w:rsidTr="008046C0">
        <w:tc>
          <w:tcPr>
            <w:tcW w:w="0" w:type="auto"/>
            <w:tcMar>
              <w:top w:w="0" w:type="dxa"/>
              <w:left w:w="0" w:type="dxa"/>
              <w:bottom w:w="0" w:type="dxa"/>
              <w:right w:w="0" w:type="dxa"/>
            </w:tcMar>
            <w:hideMark/>
          </w:tcPr>
          <w:p w14:paraId="73D97310"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59F1831E" wp14:editId="213FF8BB">
                  <wp:extent cx="228600" cy="228600"/>
                  <wp:effectExtent l="0" t="0" r="0" b="0"/>
                  <wp:docPr id="123" name="Picture 123"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782030FC"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Bexley</w:t>
            </w:r>
          </w:p>
        </w:tc>
      </w:tr>
      <w:tr w:rsidR="008B1D16" w14:paraId="74C8AB68" w14:textId="77777777" w:rsidTr="008046C0">
        <w:tc>
          <w:tcPr>
            <w:tcW w:w="0" w:type="auto"/>
            <w:tcMar>
              <w:top w:w="0" w:type="dxa"/>
              <w:left w:w="0" w:type="dxa"/>
              <w:bottom w:w="0" w:type="dxa"/>
              <w:right w:w="0" w:type="dxa"/>
            </w:tcMar>
            <w:hideMark/>
          </w:tcPr>
          <w:p w14:paraId="66E3C54B"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2E35E7D0" wp14:editId="650AF425">
                  <wp:extent cx="228600" cy="228600"/>
                  <wp:effectExtent l="0" t="0" r="0" b="0"/>
                  <wp:docPr id="122" name="Picture 122"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4B14B74C"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Brent</w:t>
            </w:r>
          </w:p>
        </w:tc>
      </w:tr>
      <w:tr w:rsidR="008B1D16" w14:paraId="1B1D2A91" w14:textId="77777777" w:rsidTr="008046C0">
        <w:tc>
          <w:tcPr>
            <w:tcW w:w="0" w:type="auto"/>
            <w:tcMar>
              <w:top w:w="0" w:type="dxa"/>
              <w:left w:w="0" w:type="dxa"/>
              <w:bottom w:w="0" w:type="dxa"/>
              <w:right w:w="0" w:type="dxa"/>
            </w:tcMar>
            <w:hideMark/>
          </w:tcPr>
          <w:p w14:paraId="5164BBF3"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70452A9F" wp14:editId="28810748">
                  <wp:extent cx="228600" cy="228600"/>
                  <wp:effectExtent l="0" t="0" r="0" b="0"/>
                  <wp:docPr id="121" name="Picture 121"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208B4D3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Bromley</w:t>
            </w:r>
          </w:p>
        </w:tc>
      </w:tr>
      <w:tr w:rsidR="008B1D16" w14:paraId="78EEE099" w14:textId="77777777" w:rsidTr="008046C0">
        <w:tc>
          <w:tcPr>
            <w:tcW w:w="0" w:type="auto"/>
            <w:tcMar>
              <w:top w:w="0" w:type="dxa"/>
              <w:left w:w="0" w:type="dxa"/>
              <w:bottom w:w="0" w:type="dxa"/>
              <w:right w:w="0" w:type="dxa"/>
            </w:tcMar>
            <w:hideMark/>
          </w:tcPr>
          <w:p w14:paraId="48F6C76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79010FD2" wp14:editId="38C8F41C">
                  <wp:extent cx="228600" cy="228600"/>
                  <wp:effectExtent l="0" t="0" r="0" b="0"/>
                  <wp:docPr id="120" name="Picture 120"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3E4BB1C0"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Camden</w:t>
            </w:r>
          </w:p>
        </w:tc>
      </w:tr>
      <w:tr w:rsidR="008B1D16" w14:paraId="6070B22E" w14:textId="77777777" w:rsidTr="008046C0">
        <w:tc>
          <w:tcPr>
            <w:tcW w:w="0" w:type="auto"/>
            <w:tcMar>
              <w:top w:w="0" w:type="dxa"/>
              <w:left w:w="0" w:type="dxa"/>
              <w:bottom w:w="0" w:type="dxa"/>
              <w:right w:w="0" w:type="dxa"/>
            </w:tcMar>
            <w:hideMark/>
          </w:tcPr>
          <w:p w14:paraId="7F2B4337"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1049A393" wp14:editId="74150A3A">
                  <wp:extent cx="228600" cy="228600"/>
                  <wp:effectExtent l="0" t="0" r="0" b="0"/>
                  <wp:docPr id="119" name="Picture 119"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39BE9BED"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Central London - Westminster</w:t>
            </w:r>
          </w:p>
        </w:tc>
      </w:tr>
      <w:tr w:rsidR="008B1D16" w14:paraId="702A0A7B" w14:textId="77777777" w:rsidTr="008046C0">
        <w:tc>
          <w:tcPr>
            <w:tcW w:w="0" w:type="auto"/>
            <w:tcMar>
              <w:top w:w="0" w:type="dxa"/>
              <w:left w:w="0" w:type="dxa"/>
              <w:bottom w:w="0" w:type="dxa"/>
              <w:right w:w="0" w:type="dxa"/>
            </w:tcMar>
            <w:hideMark/>
          </w:tcPr>
          <w:p w14:paraId="5E707BCE"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66364C61" wp14:editId="4C1D0213">
                  <wp:extent cx="228600" cy="228600"/>
                  <wp:effectExtent l="0" t="0" r="0" b="0"/>
                  <wp:docPr id="118" name="Picture 118"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1C4A79A9"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City and Hackney</w:t>
            </w:r>
          </w:p>
        </w:tc>
      </w:tr>
      <w:tr w:rsidR="008B1D16" w14:paraId="63B6565D" w14:textId="77777777" w:rsidTr="008046C0">
        <w:tc>
          <w:tcPr>
            <w:tcW w:w="0" w:type="auto"/>
            <w:tcMar>
              <w:top w:w="0" w:type="dxa"/>
              <w:left w:w="0" w:type="dxa"/>
              <w:bottom w:w="0" w:type="dxa"/>
              <w:right w:w="0" w:type="dxa"/>
            </w:tcMar>
            <w:hideMark/>
          </w:tcPr>
          <w:p w14:paraId="17E0F278"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0FE56EC5" wp14:editId="6FD72333">
                  <wp:extent cx="228600" cy="228600"/>
                  <wp:effectExtent l="0" t="0" r="0" b="0"/>
                  <wp:docPr id="117" name="Picture 117"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2BC29AB8"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Croydon</w:t>
            </w:r>
          </w:p>
        </w:tc>
      </w:tr>
      <w:tr w:rsidR="008B1D16" w14:paraId="12DC0684" w14:textId="77777777" w:rsidTr="008046C0">
        <w:tc>
          <w:tcPr>
            <w:tcW w:w="0" w:type="auto"/>
            <w:tcMar>
              <w:top w:w="0" w:type="dxa"/>
              <w:left w:w="0" w:type="dxa"/>
              <w:bottom w:w="0" w:type="dxa"/>
              <w:right w:w="0" w:type="dxa"/>
            </w:tcMar>
            <w:hideMark/>
          </w:tcPr>
          <w:p w14:paraId="651C1F99"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2B6E5F1A" wp14:editId="444340C9">
                  <wp:extent cx="228600" cy="228600"/>
                  <wp:effectExtent l="0" t="0" r="0" b="0"/>
                  <wp:docPr id="116" name="Picture 116"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02F52D6B"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Ealing</w:t>
            </w:r>
          </w:p>
        </w:tc>
      </w:tr>
      <w:tr w:rsidR="008B1D16" w14:paraId="5FEE9E7C" w14:textId="77777777" w:rsidTr="008046C0">
        <w:tc>
          <w:tcPr>
            <w:tcW w:w="0" w:type="auto"/>
            <w:tcMar>
              <w:top w:w="0" w:type="dxa"/>
              <w:left w:w="0" w:type="dxa"/>
              <w:bottom w:w="0" w:type="dxa"/>
              <w:right w:w="0" w:type="dxa"/>
            </w:tcMar>
            <w:hideMark/>
          </w:tcPr>
          <w:p w14:paraId="1DF2A29D"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63193EC7" wp14:editId="5A8A3760">
                  <wp:extent cx="228600" cy="228600"/>
                  <wp:effectExtent l="0" t="0" r="0" b="0"/>
                  <wp:docPr id="115" name="Picture 115"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00553569"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Enfield</w:t>
            </w:r>
          </w:p>
        </w:tc>
      </w:tr>
    </w:tbl>
    <w:p w14:paraId="6042F4BB" w14:textId="77777777" w:rsidR="008B1D16" w:rsidRDefault="008B1D16" w:rsidP="008B1D16">
      <w:pPr>
        <w:rPr>
          <w:rFonts w:ascii="Helvetica" w:eastAsia="Times New Roman" w:hAnsi="Helvetica" w:cs="Arial"/>
          <w:vanish/>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2475"/>
      </w:tblGrid>
      <w:tr w:rsidR="008B1D16" w14:paraId="37664D38" w14:textId="77777777" w:rsidTr="008046C0">
        <w:tc>
          <w:tcPr>
            <w:tcW w:w="0" w:type="auto"/>
            <w:tcMar>
              <w:top w:w="0" w:type="dxa"/>
              <w:left w:w="0" w:type="dxa"/>
              <w:bottom w:w="0" w:type="dxa"/>
              <w:right w:w="0" w:type="dxa"/>
            </w:tcMar>
            <w:hideMark/>
          </w:tcPr>
          <w:p w14:paraId="03B39190"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037B4AFA" wp14:editId="2BF7F7EB">
                  <wp:extent cx="228600" cy="228600"/>
                  <wp:effectExtent l="0" t="0" r="0" b="0"/>
                  <wp:docPr id="114" name="Picture 114"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1AE3FCCF"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Greenwich</w:t>
            </w:r>
          </w:p>
        </w:tc>
      </w:tr>
      <w:tr w:rsidR="008B1D16" w14:paraId="7F667217" w14:textId="77777777" w:rsidTr="008046C0">
        <w:tc>
          <w:tcPr>
            <w:tcW w:w="0" w:type="auto"/>
            <w:tcMar>
              <w:top w:w="0" w:type="dxa"/>
              <w:left w:w="0" w:type="dxa"/>
              <w:bottom w:w="0" w:type="dxa"/>
              <w:right w:w="0" w:type="dxa"/>
            </w:tcMar>
            <w:hideMark/>
          </w:tcPr>
          <w:p w14:paraId="6AAD23C6"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62EEB475" wp14:editId="7A8DCE48">
                  <wp:extent cx="228600" cy="228600"/>
                  <wp:effectExtent l="0" t="0" r="0" b="0"/>
                  <wp:docPr id="113" name="Picture 113"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0F42593F"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Hammersmith and Fulham</w:t>
            </w:r>
          </w:p>
        </w:tc>
      </w:tr>
      <w:tr w:rsidR="008B1D16" w14:paraId="05BDBE9F" w14:textId="77777777" w:rsidTr="008046C0">
        <w:tc>
          <w:tcPr>
            <w:tcW w:w="0" w:type="auto"/>
            <w:tcMar>
              <w:top w:w="0" w:type="dxa"/>
              <w:left w:w="0" w:type="dxa"/>
              <w:bottom w:w="0" w:type="dxa"/>
              <w:right w:w="0" w:type="dxa"/>
            </w:tcMar>
            <w:hideMark/>
          </w:tcPr>
          <w:p w14:paraId="1833E30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lastRenderedPageBreak/>
              <w:drawing>
                <wp:inline distT="0" distB="0" distL="0" distR="0" wp14:anchorId="2D2FA1EF" wp14:editId="17641861">
                  <wp:extent cx="228600" cy="228600"/>
                  <wp:effectExtent l="0" t="0" r="0" b="0"/>
                  <wp:docPr id="112" name="Picture 112"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19986094"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Haringey</w:t>
            </w:r>
          </w:p>
        </w:tc>
      </w:tr>
      <w:tr w:rsidR="008B1D16" w14:paraId="6C857AB6" w14:textId="77777777" w:rsidTr="008046C0">
        <w:tc>
          <w:tcPr>
            <w:tcW w:w="0" w:type="auto"/>
            <w:tcMar>
              <w:top w:w="0" w:type="dxa"/>
              <w:left w:w="0" w:type="dxa"/>
              <w:bottom w:w="0" w:type="dxa"/>
              <w:right w:w="0" w:type="dxa"/>
            </w:tcMar>
            <w:hideMark/>
          </w:tcPr>
          <w:p w14:paraId="5B469DB8"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760810CF" wp14:editId="2E79D1A8">
                  <wp:extent cx="228600" cy="228600"/>
                  <wp:effectExtent l="0" t="0" r="0" b="0"/>
                  <wp:docPr id="111" name="Picture 111"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3F1D926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Harrow</w:t>
            </w:r>
          </w:p>
        </w:tc>
      </w:tr>
      <w:tr w:rsidR="008B1D16" w14:paraId="61BD01E4" w14:textId="77777777" w:rsidTr="008046C0">
        <w:tc>
          <w:tcPr>
            <w:tcW w:w="0" w:type="auto"/>
            <w:tcMar>
              <w:top w:w="0" w:type="dxa"/>
              <w:left w:w="0" w:type="dxa"/>
              <w:bottom w:w="0" w:type="dxa"/>
              <w:right w:w="0" w:type="dxa"/>
            </w:tcMar>
            <w:hideMark/>
          </w:tcPr>
          <w:p w14:paraId="57C19266"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126CE8A2" wp14:editId="77255714">
                  <wp:extent cx="228600" cy="228600"/>
                  <wp:effectExtent l="0" t="0" r="0" b="0"/>
                  <wp:docPr id="110" name="Picture 110"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381A3DAE"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Havering</w:t>
            </w:r>
          </w:p>
        </w:tc>
      </w:tr>
      <w:tr w:rsidR="008B1D16" w14:paraId="499F8B4F" w14:textId="77777777" w:rsidTr="008046C0">
        <w:tc>
          <w:tcPr>
            <w:tcW w:w="0" w:type="auto"/>
            <w:tcMar>
              <w:top w:w="0" w:type="dxa"/>
              <w:left w:w="0" w:type="dxa"/>
              <w:bottom w:w="0" w:type="dxa"/>
              <w:right w:w="0" w:type="dxa"/>
            </w:tcMar>
            <w:hideMark/>
          </w:tcPr>
          <w:p w14:paraId="2AFE852F"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6E8A9E5D" wp14:editId="56EA389D">
                  <wp:extent cx="228600" cy="228600"/>
                  <wp:effectExtent l="0" t="0" r="0" b="0"/>
                  <wp:docPr id="109" name="Picture 109"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0148317F"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Hillingdon</w:t>
            </w:r>
          </w:p>
        </w:tc>
      </w:tr>
      <w:tr w:rsidR="008B1D16" w14:paraId="56DFA22E" w14:textId="77777777" w:rsidTr="008046C0">
        <w:tc>
          <w:tcPr>
            <w:tcW w:w="0" w:type="auto"/>
            <w:tcMar>
              <w:top w:w="0" w:type="dxa"/>
              <w:left w:w="0" w:type="dxa"/>
              <w:bottom w:w="0" w:type="dxa"/>
              <w:right w:w="0" w:type="dxa"/>
            </w:tcMar>
            <w:hideMark/>
          </w:tcPr>
          <w:p w14:paraId="08B03C0E"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728ACF5A" wp14:editId="52419440">
                  <wp:extent cx="228600" cy="228600"/>
                  <wp:effectExtent l="0" t="0" r="0" b="0"/>
                  <wp:docPr id="108" name="Picture 108"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6BFCA8AB"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Hounslow</w:t>
            </w:r>
          </w:p>
        </w:tc>
      </w:tr>
      <w:tr w:rsidR="008B1D16" w14:paraId="444A167C" w14:textId="77777777" w:rsidTr="008046C0">
        <w:tc>
          <w:tcPr>
            <w:tcW w:w="0" w:type="auto"/>
            <w:tcMar>
              <w:top w:w="0" w:type="dxa"/>
              <w:left w:w="0" w:type="dxa"/>
              <w:bottom w:w="0" w:type="dxa"/>
              <w:right w:w="0" w:type="dxa"/>
            </w:tcMar>
            <w:hideMark/>
          </w:tcPr>
          <w:p w14:paraId="5C5D948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38E12BF3" wp14:editId="315FD4CE">
                  <wp:extent cx="228600" cy="228600"/>
                  <wp:effectExtent l="0" t="0" r="0" b="0"/>
                  <wp:docPr id="107" name="Picture 107"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0D16F1E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Islington</w:t>
            </w:r>
          </w:p>
        </w:tc>
      </w:tr>
      <w:tr w:rsidR="008B1D16" w14:paraId="534D9E97" w14:textId="77777777" w:rsidTr="008046C0">
        <w:tc>
          <w:tcPr>
            <w:tcW w:w="0" w:type="auto"/>
            <w:tcMar>
              <w:top w:w="0" w:type="dxa"/>
              <w:left w:w="0" w:type="dxa"/>
              <w:bottom w:w="0" w:type="dxa"/>
              <w:right w:w="0" w:type="dxa"/>
            </w:tcMar>
            <w:hideMark/>
          </w:tcPr>
          <w:p w14:paraId="694D7367"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4473C046" wp14:editId="27A40450">
                  <wp:extent cx="228600" cy="228600"/>
                  <wp:effectExtent l="0" t="0" r="0" b="0"/>
                  <wp:docPr id="106" name="Picture 106"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5B5126E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Kingston</w:t>
            </w:r>
          </w:p>
        </w:tc>
      </w:tr>
      <w:tr w:rsidR="008B1D16" w14:paraId="760B3404" w14:textId="77777777" w:rsidTr="008046C0">
        <w:tc>
          <w:tcPr>
            <w:tcW w:w="0" w:type="auto"/>
            <w:tcMar>
              <w:top w:w="0" w:type="dxa"/>
              <w:left w:w="0" w:type="dxa"/>
              <w:bottom w:w="0" w:type="dxa"/>
              <w:right w:w="0" w:type="dxa"/>
            </w:tcMar>
            <w:hideMark/>
          </w:tcPr>
          <w:p w14:paraId="63C9F5AC"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5A464475" wp14:editId="54BD1CB6">
                  <wp:extent cx="228600" cy="228600"/>
                  <wp:effectExtent l="0" t="0" r="0" b="0"/>
                  <wp:docPr id="105" name="Picture 105"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55E2BA20"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Lambeth</w:t>
            </w:r>
          </w:p>
        </w:tc>
      </w:tr>
      <w:tr w:rsidR="008B1D16" w14:paraId="1B18DF9A" w14:textId="77777777" w:rsidTr="008046C0">
        <w:tc>
          <w:tcPr>
            <w:tcW w:w="0" w:type="auto"/>
            <w:tcMar>
              <w:top w:w="0" w:type="dxa"/>
              <w:left w:w="0" w:type="dxa"/>
              <w:bottom w:w="0" w:type="dxa"/>
              <w:right w:w="0" w:type="dxa"/>
            </w:tcMar>
            <w:hideMark/>
          </w:tcPr>
          <w:p w14:paraId="26D767DA"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760354A5" wp14:editId="78D338AC">
                  <wp:extent cx="228600" cy="228600"/>
                  <wp:effectExtent l="0" t="0" r="0" b="0"/>
                  <wp:docPr id="104" name="Picture 104"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30B7ED57"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Lewisham</w:t>
            </w:r>
          </w:p>
        </w:tc>
      </w:tr>
    </w:tbl>
    <w:p w14:paraId="2446C4E1" w14:textId="77777777" w:rsidR="008B1D16" w:rsidRDefault="008B1D16" w:rsidP="008B1D16">
      <w:pPr>
        <w:rPr>
          <w:rFonts w:ascii="Helvetica" w:eastAsia="Times New Roman" w:hAnsi="Helvetica" w:cs="Arial"/>
          <w:vanish/>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3503"/>
      </w:tblGrid>
      <w:tr w:rsidR="008B1D16" w14:paraId="4CA860B4" w14:textId="77777777" w:rsidTr="008046C0">
        <w:tc>
          <w:tcPr>
            <w:tcW w:w="0" w:type="auto"/>
            <w:tcMar>
              <w:top w:w="0" w:type="dxa"/>
              <w:left w:w="0" w:type="dxa"/>
              <w:bottom w:w="0" w:type="dxa"/>
              <w:right w:w="0" w:type="dxa"/>
            </w:tcMar>
            <w:hideMark/>
          </w:tcPr>
          <w:p w14:paraId="49FBAC7A"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5A320C8E" wp14:editId="4D1876FB">
                  <wp:extent cx="228600" cy="228600"/>
                  <wp:effectExtent l="0" t="0" r="0" b="0"/>
                  <wp:docPr id="103" name="Picture 103"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57149BC3"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Merton</w:t>
            </w:r>
          </w:p>
        </w:tc>
      </w:tr>
      <w:tr w:rsidR="008B1D16" w14:paraId="6151015C" w14:textId="77777777" w:rsidTr="008046C0">
        <w:tc>
          <w:tcPr>
            <w:tcW w:w="0" w:type="auto"/>
            <w:tcMar>
              <w:top w:w="0" w:type="dxa"/>
              <w:left w:w="0" w:type="dxa"/>
              <w:bottom w:w="0" w:type="dxa"/>
              <w:right w:w="0" w:type="dxa"/>
            </w:tcMar>
            <w:hideMark/>
          </w:tcPr>
          <w:p w14:paraId="7292C390"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3E995B64" wp14:editId="1C53EDDD">
                  <wp:extent cx="228600" cy="228600"/>
                  <wp:effectExtent l="0" t="0" r="0" b="0"/>
                  <wp:docPr id="102" name="Picture 102"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036553EB"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Newham</w:t>
            </w:r>
          </w:p>
        </w:tc>
      </w:tr>
      <w:tr w:rsidR="008B1D16" w14:paraId="1EFA304F" w14:textId="77777777" w:rsidTr="008046C0">
        <w:tc>
          <w:tcPr>
            <w:tcW w:w="0" w:type="auto"/>
            <w:tcMar>
              <w:top w:w="0" w:type="dxa"/>
              <w:left w:w="0" w:type="dxa"/>
              <w:bottom w:w="0" w:type="dxa"/>
              <w:right w:w="0" w:type="dxa"/>
            </w:tcMar>
            <w:hideMark/>
          </w:tcPr>
          <w:p w14:paraId="7BAE1FF4"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5AD8E54A" wp14:editId="4DE135F4">
                  <wp:extent cx="228600" cy="228600"/>
                  <wp:effectExtent l="0" t="0" r="0" b="0"/>
                  <wp:docPr id="101" name="Picture 101"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620CC54E"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Redbridge</w:t>
            </w:r>
          </w:p>
        </w:tc>
      </w:tr>
      <w:tr w:rsidR="008B1D16" w14:paraId="7A7244BB" w14:textId="77777777" w:rsidTr="008046C0">
        <w:tc>
          <w:tcPr>
            <w:tcW w:w="0" w:type="auto"/>
            <w:tcMar>
              <w:top w:w="0" w:type="dxa"/>
              <w:left w:w="0" w:type="dxa"/>
              <w:bottom w:w="0" w:type="dxa"/>
              <w:right w:w="0" w:type="dxa"/>
            </w:tcMar>
            <w:hideMark/>
          </w:tcPr>
          <w:p w14:paraId="7F1BFA8C"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53DFA4F6" wp14:editId="45C84A9B">
                  <wp:extent cx="228600" cy="228600"/>
                  <wp:effectExtent l="0" t="0" r="0" b="0"/>
                  <wp:docPr id="100" name="Picture 100"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6F67C15F"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Richmond</w:t>
            </w:r>
          </w:p>
        </w:tc>
      </w:tr>
      <w:tr w:rsidR="008B1D16" w14:paraId="69268529" w14:textId="77777777" w:rsidTr="008046C0">
        <w:tc>
          <w:tcPr>
            <w:tcW w:w="0" w:type="auto"/>
            <w:tcMar>
              <w:top w:w="0" w:type="dxa"/>
              <w:left w:w="0" w:type="dxa"/>
              <w:bottom w:w="0" w:type="dxa"/>
              <w:right w:w="0" w:type="dxa"/>
            </w:tcMar>
            <w:hideMark/>
          </w:tcPr>
          <w:p w14:paraId="0CC3B77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2FE302F6" wp14:editId="32F56B5D">
                  <wp:extent cx="228600" cy="228600"/>
                  <wp:effectExtent l="0" t="0" r="0" b="0"/>
                  <wp:docPr id="99" name="Picture 99"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4B61271E"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Southwark</w:t>
            </w:r>
          </w:p>
        </w:tc>
      </w:tr>
      <w:tr w:rsidR="008B1D16" w14:paraId="2A4A6A25" w14:textId="77777777" w:rsidTr="008046C0">
        <w:tc>
          <w:tcPr>
            <w:tcW w:w="0" w:type="auto"/>
            <w:tcMar>
              <w:top w:w="0" w:type="dxa"/>
              <w:left w:w="0" w:type="dxa"/>
              <w:bottom w:w="0" w:type="dxa"/>
              <w:right w:w="0" w:type="dxa"/>
            </w:tcMar>
            <w:hideMark/>
          </w:tcPr>
          <w:p w14:paraId="05CF58E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0C249A04" wp14:editId="73354D03">
                  <wp:extent cx="228600" cy="228600"/>
                  <wp:effectExtent l="0" t="0" r="0" b="0"/>
                  <wp:docPr id="98" name="Picture 98"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7E916130"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Sutton</w:t>
            </w:r>
          </w:p>
        </w:tc>
      </w:tr>
      <w:tr w:rsidR="008B1D16" w14:paraId="59A12287" w14:textId="77777777" w:rsidTr="008046C0">
        <w:tc>
          <w:tcPr>
            <w:tcW w:w="0" w:type="auto"/>
            <w:tcMar>
              <w:top w:w="0" w:type="dxa"/>
              <w:left w:w="0" w:type="dxa"/>
              <w:bottom w:w="0" w:type="dxa"/>
              <w:right w:w="0" w:type="dxa"/>
            </w:tcMar>
            <w:hideMark/>
          </w:tcPr>
          <w:p w14:paraId="03D6E317"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5ED869D1" wp14:editId="2F606F30">
                  <wp:extent cx="228600" cy="228600"/>
                  <wp:effectExtent l="0" t="0" r="0" b="0"/>
                  <wp:docPr id="97" name="Picture 97"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65D28E1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Tower Hamlets</w:t>
            </w:r>
          </w:p>
        </w:tc>
      </w:tr>
      <w:tr w:rsidR="008B1D16" w14:paraId="61BA4FE6" w14:textId="77777777" w:rsidTr="008046C0">
        <w:tc>
          <w:tcPr>
            <w:tcW w:w="0" w:type="auto"/>
            <w:tcMar>
              <w:top w:w="0" w:type="dxa"/>
              <w:left w:w="0" w:type="dxa"/>
              <w:bottom w:w="0" w:type="dxa"/>
              <w:right w:w="0" w:type="dxa"/>
            </w:tcMar>
            <w:hideMark/>
          </w:tcPr>
          <w:p w14:paraId="15B674A8"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21964C5F" wp14:editId="1DFC9A60">
                  <wp:extent cx="228600" cy="228600"/>
                  <wp:effectExtent l="0" t="0" r="0" b="0"/>
                  <wp:docPr id="96" name="Picture 96"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13A5FBD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Waltham Forest</w:t>
            </w:r>
          </w:p>
        </w:tc>
      </w:tr>
      <w:tr w:rsidR="008B1D16" w14:paraId="770CB406" w14:textId="77777777" w:rsidTr="008046C0">
        <w:tc>
          <w:tcPr>
            <w:tcW w:w="0" w:type="auto"/>
            <w:tcMar>
              <w:top w:w="0" w:type="dxa"/>
              <w:left w:w="0" w:type="dxa"/>
              <w:bottom w:w="0" w:type="dxa"/>
              <w:right w:w="0" w:type="dxa"/>
            </w:tcMar>
            <w:hideMark/>
          </w:tcPr>
          <w:p w14:paraId="439815A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7EBB21BF" wp14:editId="6C0AAA86">
                  <wp:extent cx="228600" cy="228600"/>
                  <wp:effectExtent l="0" t="0" r="0" b="0"/>
                  <wp:docPr id="95" name="Picture 95"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3C828A9E"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Wandsworth</w:t>
            </w:r>
          </w:p>
        </w:tc>
      </w:tr>
      <w:tr w:rsidR="008B1D16" w14:paraId="41D84EFD" w14:textId="77777777" w:rsidTr="008046C0">
        <w:tc>
          <w:tcPr>
            <w:tcW w:w="0" w:type="auto"/>
            <w:tcMar>
              <w:top w:w="0" w:type="dxa"/>
              <w:left w:w="0" w:type="dxa"/>
              <w:bottom w:w="0" w:type="dxa"/>
              <w:right w:w="0" w:type="dxa"/>
            </w:tcMar>
            <w:hideMark/>
          </w:tcPr>
          <w:p w14:paraId="3D634836"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703CC68C" wp14:editId="6699CA0A">
                  <wp:extent cx="228600" cy="228600"/>
                  <wp:effectExtent l="0" t="0" r="0" b="0"/>
                  <wp:docPr id="94" name="Picture 94"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24D60707"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West London - Kensington &amp; Chelsea</w:t>
            </w:r>
          </w:p>
        </w:tc>
      </w:tr>
    </w:tbl>
    <w:p w14:paraId="225B29A3"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7CF37712" w14:textId="77777777" w:rsidR="008B1D16" w:rsidRDefault="008B1D16" w:rsidP="008B1D16">
      <w:pPr>
        <w:rPr>
          <w:rFonts w:ascii="Helvetica" w:eastAsia="Times New Roman" w:hAnsi="Helvetica" w:cs="Arial"/>
          <w:color w:val="333333"/>
          <w:sz w:val="21"/>
          <w:szCs w:val="21"/>
        </w:rPr>
      </w:pPr>
    </w:p>
    <w:p w14:paraId="232BD9AA" w14:textId="77777777" w:rsidR="008B1D16" w:rsidRDefault="008B1D16" w:rsidP="008B1D16">
      <w:pPr>
        <w:rPr>
          <w:rFonts w:ascii="Helvetica" w:eastAsia="Times New Roman" w:hAnsi="Helvetica" w:cs="Arial"/>
          <w:color w:val="333333"/>
          <w:sz w:val="21"/>
          <w:szCs w:val="21"/>
        </w:rPr>
      </w:pPr>
    </w:p>
    <w:p w14:paraId="644A066D" w14:textId="77777777" w:rsidR="008B1D16" w:rsidRDefault="008B1D16" w:rsidP="008B1D16">
      <w:pPr>
        <w:rPr>
          <w:rFonts w:ascii="Helvetica" w:eastAsia="Times New Roman" w:hAnsi="Helvetica" w:cs="Arial"/>
          <w:color w:val="333333"/>
          <w:sz w:val="21"/>
          <w:szCs w:val="21"/>
        </w:rPr>
      </w:pPr>
    </w:p>
    <w:p w14:paraId="1E591102"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lastRenderedPageBreak/>
        <w:t xml:space="preserve">5. Do you give permission for your contact details being shared with relevant NHS organisations/MECC leads where we identify potential partnerships/synergies? </w:t>
      </w:r>
      <w:r>
        <w:rPr>
          <w:rStyle w:val="Strong"/>
          <w:rFonts w:ascii="Helvetica" w:eastAsia="Times New Roman" w:hAnsi="Helvetica" w:cs="Arial"/>
          <w:bCs w:val="0"/>
          <w:color w:val="333333"/>
          <w:sz w:val="21"/>
          <w:szCs w:val="21"/>
        </w:rPr>
        <w:t>*</w:t>
      </w:r>
    </w:p>
    <w:p w14:paraId="59EE3571"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362"/>
      </w:tblGrid>
      <w:tr w:rsidR="008B1D16" w14:paraId="47CB33EB" w14:textId="77777777" w:rsidTr="008046C0">
        <w:tc>
          <w:tcPr>
            <w:tcW w:w="0" w:type="auto"/>
            <w:tcMar>
              <w:top w:w="0" w:type="dxa"/>
              <w:left w:w="0" w:type="dxa"/>
              <w:bottom w:w="0" w:type="dxa"/>
              <w:right w:w="0" w:type="dxa"/>
            </w:tcMar>
            <w:hideMark/>
          </w:tcPr>
          <w:p w14:paraId="22852757"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34E8D21A" wp14:editId="62D0FB92">
                  <wp:extent cx="228600" cy="228600"/>
                  <wp:effectExtent l="0" t="0" r="0" b="0"/>
                  <wp:docPr id="93" name="Picture 93"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6942EEAC"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Yes</w:t>
            </w:r>
          </w:p>
        </w:tc>
      </w:tr>
      <w:tr w:rsidR="008B1D16" w14:paraId="47BE4350" w14:textId="77777777" w:rsidTr="008046C0">
        <w:tc>
          <w:tcPr>
            <w:tcW w:w="0" w:type="auto"/>
            <w:tcMar>
              <w:top w:w="0" w:type="dxa"/>
              <w:left w:w="0" w:type="dxa"/>
              <w:bottom w:w="0" w:type="dxa"/>
              <w:right w:w="0" w:type="dxa"/>
            </w:tcMar>
            <w:hideMark/>
          </w:tcPr>
          <w:p w14:paraId="5993ACBD"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064FFEDD" wp14:editId="45F10A33">
                  <wp:extent cx="228600" cy="228600"/>
                  <wp:effectExtent l="0" t="0" r="0" b="0"/>
                  <wp:docPr id="92" name="Picture 92"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1156BDDB"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No</w:t>
            </w:r>
          </w:p>
        </w:tc>
      </w:tr>
    </w:tbl>
    <w:p w14:paraId="69293C36" w14:textId="77777777" w:rsidR="008B1D16" w:rsidRDefault="008B1D16" w:rsidP="008B1D16">
      <w:pPr>
        <w:rPr>
          <w:rFonts w:ascii="Helvetica" w:eastAsia="Times New Roman" w:hAnsi="Helvetica" w:cs="Arial"/>
          <w:b/>
          <w:bCs/>
          <w:color w:val="333333"/>
          <w:sz w:val="36"/>
          <w:szCs w:val="36"/>
        </w:rPr>
      </w:pPr>
      <w:r>
        <w:rPr>
          <w:rFonts w:ascii="Helvetica" w:eastAsia="Times New Roman" w:hAnsi="Helvetica" w:cs="Arial"/>
          <w:b/>
          <w:bCs/>
          <w:color w:val="333333"/>
          <w:sz w:val="36"/>
          <w:szCs w:val="36"/>
        </w:rPr>
        <w:t xml:space="preserve">4. Planning/initiation </w:t>
      </w:r>
    </w:p>
    <w:p w14:paraId="6DF7CFE3"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56EF235C"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6. Is your organisation planning to implement MECC, in the implementation stage of delivering MECC, or evaluating an existing MECC programme? </w:t>
      </w:r>
    </w:p>
    <w:p w14:paraId="2F2C6FD7"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362"/>
      </w:tblGrid>
      <w:tr w:rsidR="008B1D16" w14:paraId="27A2914F" w14:textId="77777777" w:rsidTr="008046C0">
        <w:tc>
          <w:tcPr>
            <w:tcW w:w="0" w:type="auto"/>
            <w:tcMar>
              <w:top w:w="0" w:type="dxa"/>
              <w:left w:w="0" w:type="dxa"/>
              <w:bottom w:w="0" w:type="dxa"/>
              <w:right w:w="0" w:type="dxa"/>
            </w:tcMar>
            <w:hideMark/>
          </w:tcPr>
          <w:p w14:paraId="56CB68C4"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4B211CEB" wp14:editId="505F4DC5">
                  <wp:extent cx="228600" cy="228600"/>
                  <wp:effectExtent l="0" t="0" r="0" b="0"/>
                  <wp:docPr id="91" name="Picture 91"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547F02FD"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Yes</w:t>
            </w:r>
          </w:p>
        </w:tc>
      </w:tr>
      <w:tr w:rsidR="008B1D16" w14:paraId="10A57547" w14:textId="77777777" w:rsidTr="008046C0">
        <w:tc>
          <w:tcPr>
            <w:tcW w:w="0" w:type="auto"/>
            <w:tcMar>
              <w:top w:w="0" w:type="dxa"/>
              <w:left w:w="0" w:type="dxa"/>
              <w:bottom w:w="0" w:type="dxa"/>
              <w:right w:w="0" w:type="dxa"/>
            </w:tcMar>
            <w:hideMark/>
          </w:tcPr>
          <w:p w14:paraId="22AD3EAB"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733755B5" wp14:editId="2CDFE41C">
                  <wp:extent cx="228600" cy="228600"/>
                  <wp:effectExtent l="0" t="0" r="0" b="0"/>
                  <wp:docPr id="90" name="Picture 90"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6B49FE16"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No</w:t>
            </w:r>
          </w:p>
        </w:tc>
      </w:tr>
    </w:tbl>
    <w:p w14:paraId="3690CBD5"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6BE87634"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7. What was the driver for implementing MECC in your organisation? </w:t>
      </w:r>
    </w:p>
    <w:p w14:paraId="500BA233"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7516"/>
      </w:tblGrid>
      <w:tr w:rsidR="008B1D16" w14:paraId="4023E04E" w14:textId="77777777" w:rsidTr="008046C0">
        <w:tc>
          <w:tcPr>
            <w:tcW w:w="0" w:type="auto"/>
            <w:tcMar>
              <w:top w:w="0" w:type="dxa"/>
              <w:left w:w="0" w:type="dxa"/>
              <w:bottom w:w="0" w:type="dxa"/>
              <w:right w:w="0" w:type="dxa"/>
            </w:tcMar>
            <w:hideMark/>
          </w:tcPr>
          <w:p w14:paraId="695A5B5C"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243EDA78" wp14:editId="1A4FEE56">
                  <wp:extent cx="228600" cy="228600"/>
                  <wp:effectExtent l="0" t="0" r="0" b="0"/>
                  <wp:docPr id="89" name="Picture 89"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4A6FDAA6"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National policy</w:t>
            </w:r>
          </w:p>
        </w:tc>
      </w:tr>
      <w:tr w:rsidR="008B1D16" w14:paraId="7CC34048" w14:textId="77777777" w:rsidTr="008046C0">
        <w:tc>
          <w:tcPr>
            <w:tcW w:w="0" w:type="auto"/>
            <w:tcMar>
              <w:top w:w="0" w:type="dxa"/>
              <w:left w:w="0" w:type="dxa"/>
              <w:bottom w:w="0" w:type="dxa"/>
              <w:right w:w="0" w:type="dxa"/>
            </w:tcMar>
            <w:hideMark/>
          </w:tcPr>
          <w:p w14:paraId="3B60ED8C"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07770A53" wp14:editId="7CD3C4A7">
                  <wp:extent cx="228600" cy="228600"/>
                  <wp:effectExtent l="0" t="0" r="0" b="0"/>
                  <wp:docPr id="88" name="Picture 88"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1085EC34"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Local Policy, including Health &amp; Well-Being Plan</w:t>
            </w:r>
          </w:p>
        </w:tc>
      </w:tr>
      <w:tr w:rsidR="008B1D16" w14:paraId="53A06F53" w14:textId="77777777" w:rsidTr="008046C0">
        <w:tc>
          <w:tcPr>
            <w:tcW w:w="0" w:type="auto"/>
            <w:tcMar>
              <w:top w:w="0" w:type="dxa"/>
              <w:left w:w="0" w:type="dxa"/>
              <w:bottom w:w="0" w:type="dxa"/>
              <w:right w:w="0" w:type="dxa"/>
            </w:tcMar>
            <w:hideMark/>
          </w:tcPr>
          <w:p w14:paraId="69860F9A"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632C24D7" wp14:editId="2F8E34C8">
                  <wp:extent cx="228600" cy="228600"/>
                  <wp:effectExtent l="0" t="0" r="0" b="0"/>
                  <wp:docPr id="87" name="Picture 87"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5711741D"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STP plans</w:t>
            </w:r>
          </w:p>
        </w:tc>
      </w:tr>
      <w:tr w:rsidR="008B1D16" w14:paraId="372E3EFF" w14:textId="77777777" w:rsidTr="008046C0">
        <w:tc>
          <w:tcPr>
            <w:tcW w:w="0" w:type="auto"/>
            <w:tcMar>
              <w:top w:w="0" w:type="dxa"/>
              <w:left w:w="0" w:type="dxa"/>
              <w:bottom w:w="0" w:type="dxa"/>
              <w:right w:w="0" w:type="dxa"/>
            </w:tcMar>
            <w:hideMark/>
          </w:tcPr>
          <w:p w14:paraId="4CDBA77B"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7D8BACFA" wp14:editId="7277E83B">
                  <wp:extent cx="228600" cy="228600"/>
                  <wp:effectExtent l="0" t="0" r="0" b="0"/>
                  <wp:docPr id="86" name="Picture 86"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21B4FBD8"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CQUIN target</w:t>
            </w:r>
          </w:p>
        </w:tc>
      </w:tr>
      <w:tr w:rsidR="008B1D16" w14:paraId="16876B0F" w14:textId="77777777" w:rsidTr="008046C0">
        <w:tc>
          <w:tcPr>
            <w:tcW w:w="0" w:type="auto"/>
            <w:tcMar>
              <w:top w:w="0" w:type="dxa"/>
              <w:left w:w="0" w:type="dxa"/>
              <w:bottom w:w="0" w:type="dxa"/>
              <w:right w:w="0" w:type="dxa"/>
            </w:tcMar>
            <w:hideMark/>
          </w:tcPr>
          <w:p w14:paraId="043398F4"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7D15118C" wp14:editId="2C4F1A47">
                  <wp:extent cx="228600" cy="228600"/>
                  <wp:effectExtent l="0" t="0" r="0" b="0"/>
                  <wp:docPr id="85" name="Picture 85"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4A7F73B9"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Contractual fulfilment</w:t>
            </w:r>
          </w:p>
        </w:tc>
      </w:tr>
      <w:tr w:rsidR="008B1D16" w14:paraId="39BA7BDD" w14:textId="77777777" w:rsidTr="008046C0">
        <w:tc>
          <w:tcPr>
            <w:tcW w:w="0" w:type="auto"/>
            <w:tcMar>
              <w:top w:w="0" w:type="dxa"/>
              <w:left w:w="0" w:type="dxa"/>
              <w:bottom w:w="0" w:type="dxa"/>
              <w:right w:w="0" w:type="dxa"/>
            </w:tcMar>
            <w:hideMark/>
          </w:tcPr>
          <w:p w14:paraId="6422D2AC"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71AFD75A" wp14:editId="01E5956E">
                  <wp:extent cx="228600" cy="228600"/>
                  <wp:effectExtent l="0" t="0" r="0" b="0"/>
                  <wp:docPr id="84" name="Picture 84"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26F9017A"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Support Public Health Outcomes Framework</w:t>
            </w:r>
          </w:p>
        </w:tc>
      </w:tr>
      <w:tr w:rsidR="008B1D16" w14:paraId="53D6F67A" w14:textId="77777777" w:rsidTr="008046C0">
        <w:tc>
          <w:tcPr>
            <w:tcW w:w="0" w:type="auto"/>
            <w:tcMar>
              <w:top w:w="0" w:type="dxa"/>
              <w:left w:w="0" w:type="dxa"/>
              <w:bottom w:w="0" w:type="dxa"/>
              <w:right w:w="0" w:type="dxa"/>
            </w:tcMar>
            <w:hideMark/>
          </w:tcPr>
          <w:p w14:paraId="422E9F4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5FA2487E" wp14:editId="6FC3F811">
                  <wp:extent cx="228600" cy="228600"/>
                  <wp:effectExtent l="0" t="0" r="0" b="0"/>
                  <wp:docPr id="83" name="Picture 83"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11A075E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Physical Health in Mental Health Settings</w:t>
            </w:r>
          </w:p>
        </w:tc>
      </w:tr>
      <w:tr w:rsidR="008B1D16" w14:paraId="6B16BC73" w14:textId="77777777" w:rsidTr="008046C0">
        <w:tc>
          <w:tcPr>
            <w:tcW w:w="0" w:type="auto"/>
            <w:tcMar>
              <w:top w:w="0" w:type="dxa"/>
              <w:left w:w="0" w:type="dxa"/>
              <w:bottom w:w="0" w:type="dxa"/>
              <w:right w:w="0" w:type="dxa"/>
            </w:tcMar>
            <w:hideMark/>
          </w:tcPr>
          <w:p w14:paraId="78BA99EE"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4C10A367" wp14:editId="35599098">
                  <wp:extent cx="228600" cy="228600"/>
                  <wp:effectExtent l="0" t="0" r="0" b="0"/>
                  <wp:docPr id="82" name="Picture 82"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29B04A14"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Health Education England initiative</w:t>
            </w:r>
          </w:p>
        </w:tc>
      </w:tr>
      <w:tr w:rsidR="008B1D16" w14:paraId="666A9EC6" w14:textId="77777777" w:rsidTr="008046C0">
        <w:tc>
          <w:tcPr>
            <w:tcW w:w="0" w:type="auto"/>
            <w:tcMar>
              <w:top w:w="0" w:type="dxa"/>
              <w:left w:w="0" w:type="dxa"/>
              <w:bottom w:w="0" w:type="dxa"/>
              <w:right w:w="0" w:type="dxa"/>
            </w:tcMar>
            <w:hideMark/>
          </w:tcPr>
          <w:p w14:paraId="62488A27"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480CD975" wp14:editId="2FFF26DC">
                  <wp:extent cx="228600" cy="228600"/>
                  <wp:effectExtent l="0" t="0" r="0" b="0"/>
                  <wp:docPr id="81" name="Picture 81"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13E8D61C"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Targeted health theme initiative, such as Cancer Vanguard</w:t>
            </w:r>
          </w:p>
        </w:tc>
      </w:tr>
      <w:tr w:rsidR="008B1D16" w14:paraId="5E2D196A" w14:textId="77777777" w:rsidTr="008046C0">
        <w:tc>
          <w:tcPr>
            <w:tcW w:w="0" w:type="auto"/>
            <w:tcMar>
              <w:top w:w="0" w:type="dxa"/>
              <w:left w:w="0" w:type="dxa"/>
              <w:bottom w:w="0" w:type="dxa"/>
              <w:right w:w="0" w:type="dxa"/>
            </w:tcMar>
            <w:hideMark/>
          </w:tcPr>
          <w:p w14:paraId="235A1163"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6A829917" wp14:editId="2F37F906">
                  <wp:extent cx="228600" cy="228600"/>
                  <wp:effectExtent l="0" t="0" r="0" b="0"/>
                  <wp:docPr id="80" name="Picture 80"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5159B55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Other (please specify):</w:t>
            </w:r>
          </w:p>
          <w:tbl>
            <w:tblPr>
              <w:tblW w:w="7500" w:type="dxa"/>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7500"/>
            </w:tblGrid>
            <w:tr w:rsidR="008B1D16" w14:paraId="4E25043C" w14:textId="77777777" w:rsidTr="008046C0">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798DC0A9"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w:t>
                  </w:r>
                </w:p>
              </w:tc>
            </w:tr>
          </w:tbl>
          <w:p w14:paraId="7D2060C3" w14:textId="77777777" w:rsidR="008B1D16" w:rsidRDefault="008B1D16" w:rsidP="008046C0">
            <w:pPr>
              <w:rPr>
                <w:rFonts w:eastAsia="Times New Roman"/>
                <w:sz w:val="20"/>
                <w:szCs w:val="20"/>
              </w:rPr>
            </w:pPr>
          </w:p>
        </w:tc>
      </w:tr>
    </w:tbl>
    <w:p w14:paraId="0334EC06"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204F66F7"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lastRenderedPageBreak/>
        <w:t xml:space="preserve">8. How does your organisation define MECC? </w:t>
      </w:r>
      <w:r>
        <w:rPr>
          <w:rStyle w:val="Strong"/>
          <w:rFonts w:ascii="Helvetica" w:eastAsia="Times New Roman" w:hAnsi="Helvetica" w:cs="Arial"/>
          <w:bCs w:val="0"/>
          <w:color w:val="333333"/>
          <w:sz w:val="21"/>
          <w:szCs w:val="21"/>
        </w:rPr>
        <w:t>*</w:t>
      </w:r>
    </w:p>
    <w:p w14:paraId="212DE1D5" w14:textId="77777777" w:rsidR="008B1D16" w:rsidRDefault="008B1D16" w:rsidP="008B1D16">
      <w:pPr>
        <w:rPr>
          <w:rFonts w:ascii="Helvetica" w:eastAsia="Times New Roman" w:hAnsi="Helvetica" w:cs="Arial"/>
          <w:color w:val="333333"/>
          <w:sz w:val="21"/>
          <w:szCs w:val="21"/>
        </w:rPr>
      </w:pPr>
    </w:p>
    <w:tbl>
      <w:tblPr>
        <w:tblW w:w="5000" w:type="pct"/>
        <w:jc w:val="center"/>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9428"/>
      </w:tblGrid>
      <w:tr w:rsidR="008B1D16" w14:paraId="696BFF04" w14:textId="77777777" w:rsidTr="008046C0">
        <w:trPr>
          <w:jc w:val="center"/>
        </w:trPr>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783D7986" w14:textId="77777777" w:rsidR="008B1D16" w:rsidRDefault="008B1D16" w:rsidP="008046C0">
            <w:pPr>
              <w:spacing w:after="240"/>
              <w:rPr>
                <w:rFonts w:ascii="Helvetica" w:eastAsia="Times New Roman" w:hAnsi="Helvetica" w:cs="Helvetica"/>
                <w:color w:val="333333"/>
                <w:sz w:val="21"/>
                <w:szCs w:val="21"/>
              </w:rPr>
            </w:pPr>
            <w:r>
              <w:rPr>
                <w:rFonts w:ascii="Helvetica" w:eastAsia="Times New Roman" w:hAnsi="Helvetica" w:cs="Helvetica"/>
                <w:color w:val="333333"/>
                <w:sz w:val="21"/>
                <w:szCs w:val="21"/>
              </w:rPr>
              <w:t> </w:t>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p>
        </w:tc>
      </w:tr>
    </w:tbl>
    <w:p w14:paraId="2C0E8F9D" w14:textId="2DC1C3DD"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45A851B4"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Did you use a theory or model to inform your MECC training? </w:t>
      </w:r>
    </w:p>
    <w:p w14:paraId="65532DCC"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362"/>
      </w:tblGrid>
      <w:tr w:rsidR="008B1D16" w14:paraId="644782DF" w14:textId="77777777" w:rsidTr="008046C0">
        <w:tc>
          <w:tcPr>
            <w:tcW w:w="0" w:type="auto"/>
            <w:tcMar>
              <w:top w:w="0" w:type="dxa"/>
              <w:left w:w="0" w:type="dxa"/>
              <w:bottom w:w="0" w:type="dxa"/>
              <w:right w:w="0" w:type="dxa"/>
            </w:tcMar>
            <w:hideMark/>
          </w:tcPr>
          <w:p w14:paraId="4310C8EB"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115923B7" wp14:editId="23BBD05D">
                  <wp:extent cx="228600" cy="228600"/>
                  <wp:effectExtent l="0" t="0" r="0" b="0"/>
                  <wp:docPr id="79" name="Picture 79"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75F8C918"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Yes</w:t>
            </w:r>
          </w:p>
        </w:tc>
      </w:tr>
      <w:tr w:rsidR="008B1D16" w14:paraId="51DA9803" w14:textId="77777777" w:rsidTr="008046C0">
        <w:tc>
          <w:tcPr>
            <w:tcW w:w="0" w:type="auto"/>
            <w:tcMar>
              <w:top w:w="0" w:type="dxa"/>
              <w:left w:w="0" w:type="dxa"/>
              <w:bottom w:w="0" w:type="dxa"/>
              <w:right w:w="0" w:type="dxa"/>
            </w:tcMar>
            <w:hideMark/>
          </w:tcPr>
          <w:p w14:paraId="26748718"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7735520E" wp14:editId="5399CDDC">
                  <wp:extent cx="228600" cy="228600"/>
                  <wp:effectExtent l="0" t="0" r="0" b="0"/>
                  <wp:docPr id="78" name="Picture 78"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5F6F74A4"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No</w:t>
            </w:r>
          </w:p>
        </w:tc>
      </w:tr>
    </w:tbl>
    <w:p w14:paraId="4A067C29" w14:textId="77777777" w:rsidR="008B1D16" w:rsidRDefault="008B1D16" w:rsidP="008B1D16">
      <w:pPr>
        <w:rPr>
          <w:rFonts w:ascii="Helvetica" w:eastAsia="Times New Roman" w:hAnsi="Helvetica" w:cs="Arial"/>
          <w:color w:val="333333"/>
          <w:sz w:val="21"/>
          <w:szCs w:val="21"/>
        </w:rPr>
      </w:pPr>
    </w:p>
    <w:p w14:paraId="75D61F43"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If yes, please list models used:  </w:t>
      </w:r>
    </w:p>
    <w:tbl>
      <w:tblPr>
        <w:tblW w:w="5000" w:type="pct"/>
        <w:jc w:val="center"/>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9428"/>
      </w:tblGrid>
      <w:tr w:rsidR="008B1D16" w14:paraId="16711C87" w14:textId="77777777" w:rsidTr="008046C0">
        <w:trPr>
          <w:jc w:val="center"/>
        </w:trPr>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327A3C89" w14:textId="77777777" w:rsidR="008B1D16" w:rsidRDefault="008B1D16" w:rsidP="008046C0">
            <w:pPr>
              <w:spacing w:after="240"/>
              <w:rPr>
                <w:rFonts w:ascii="Helvetica" w:eastAsia="Times New Roman" w:hAnsi="Helvetica" w:cs="Helvetica"/>
                <w:color w:val="333333"/>
                <w:sz w:val="21"/>
                <w:szCs w:val="21"/>
              </w:rPr>
            </w:pPr>
            <w:r>
              <w:rPr>
                <w:rFonts w:ascii="Helvetica" w:eastAsia="Times New Roman" w:hAnsi="Helvetica" w:cs="Helvetica"/>
                <w:color w:val="333333"/>
                <w:sz w:val="21"/>
                <w:szCs w:val="21"/>
              </w:rPr>
              <w:t> </w:t>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p>
        </w:tc>
      </w:tr>
    </w:tbl>
    <w:p w14:paraId="0C6028D5"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600B3949"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9. Which types of conversations does your training encourage? </w:t>
      </w:r>
    </w:p>
    <w:p w14:paraId="29A1916B"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8935"/>
      </w:tblGrid>
      <w:tr w:rsidR="008B1D16" w14:paraId="35801944" w14:textId="77777777" w:rsidTr="008046C0">
        <w:tc>
          <w:tcPr>
            <w:tcW w:w="0" w:type="auto"/>
            <w:tcMar>
              <w:top w:w="0" w:type="dxa"/>
              <w:left w:w="0" w:type="dxa"/>
              <w:bottom w:w="0" w:type="dxa"/>
              <w:right w:w="0" w:type="dxa"/>
            </w:tcMar>
            <w:hideMark/>
          </w:tcPr>
          <w:p w14:paraId="36547EED"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4E7B449E" wp14:editId="6A04371D">
                  <wp:extent cx="228600" cy="228600"/>
                  <wp:effectExtent l="0" t="0" r="0" b="0"/>
                  <wp:docPr id="77" name="Picture 77"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629627C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Very Brief Intervention- Ask, Advise &amp; Assist</w:t>
            </w:r>
          </w:p>
        </w:tc>
      </w:tr>
      <w:tr w:rsidR="008B1D16" w14:paraId="4D681D74" w14:textId="77777777" w:rsidTr="008046C0">
        <w:tc>
          <w:tcPr>
            <w:tcW w:w="0" w:type="auto"/>
            <w:tcMar>
              <w:top w:w="0" w:type="dxa"/>
              <w:left w:w="0" w:type="dxa"/>
              <w:bottom w:w="0" w:type="dxa"/>
              <w:right w:w="0" w:type="dxa"/>
            </w:tcMar>
            <w:hideMark/>
          </w:tcPr>
          <w:p w14:paraId="0E560CBD"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3EC34BF2" wp14:editId="654558C8">
                  <wp:extent cx="228600" cy="228600"/>
                  <wp:effectExtent l="0" t="0" r="0" b="0"/>
                  <wp:docPr id="76" name="Picture 76"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163369A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Very Brief Intervention- Ask, Acknowledge, Advise &amp; Assist</w:t>
            </w:r>
          </w:p>
        </w:tc>
      </w:tr>
      <w:tr w:rsidR="008B1D16" w14:paraId="2177A32C" w14:textId="77777777" w:rsidTr="008046C0">
        <w:tc>
          <w:tcPr>
            <w:tcW w:w="0" w:type="auto"/>
            <w:tcMar>
              <w:top w:w="0" w:type="dxa"/>
              <w:left w:w="0" w:type="dxa"/>
              <w:bottom w:w="0" w:type="dxa"/>
              <w:right w:w="0" w:type="dxa"/>
            </w:tcMar>
            <w:hideMark/>
          </w:tcPr>
          <w:p w14:paraId="2E3ECE6C"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306BD0A4" wp14:editId="332FF134">
                  <wp:extent cx="228600" cy="228600"/>
                  <wp:effectExtent l="0" t="0" r="0" b="0"/>
                  <wp:docPr id="75" name="Picture 75"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3A81D290"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Brief Intervention - more than a couple of minutes including discussion, negotiation or encouragement</w:t>
            </w:r>
          </w:p>
        </w:tc>
      </w:tr>
      <w:tr w:rsidR="008B1D16" w14:paraId="57B488CE" w14:textId="77777777" w:rsidTr="008046C0">
        <w:tc>
          <w:tcPr>
            <w:tcW w:w="0" w:type="auto"/>
            <w:tcMar>
              <w:top w:w="0" w:type="dxa"/>
              <w:left w:w="0" w:type="dxa"/>
              <w:bottom w:w="0" w:type="dxa"/>
              <w:right w:w="0" w:type="dxa"/>
            </w:tcMar>
            <w:hideMark/>
          </w:tcPr>
          <w:p w14:paraId="05BBA60E"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5145389F" wp14:editId="679A18B5">
                  <wp:extent cx="228600" cy="228600"/>
                  <wp:effectExtent l="0" t="0" r="0" b="0"/>
                  <wp:docPr id="74" name="Picture 74"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0ADE1D1D"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Other (please specify):</w:t>
            </w:r>
          </w:p>
          <w:tbl>
            <w:tblPr>
              <w:tblW w:w="7500" w:type="dxa"/>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7500"/>
            </w:tblGrid>
            <w:tr w:rsidR="008B1D16" w14:paraId="1E9DC839" w14:textId="77777777" w:rsidTr="008046C0">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060F9397"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w:t>
                  </w:r>
                </w:p>
              </w:tc>
            </w:tr>
          </w:tbl>
          <w:p w14:paraId="2616E74F" w14:textId="77777777" w:rsidR="008B1D16" w:rsidRDefault="008B1D16" w:rsidP="008046C0">
            <w:pPr>
              <w:rPr>
                <w:rFonts w:eastAsia="Times New Roman"/>
                <w:sz w:val="20"/>
                <w:szCs w:val="20"/>
              </w:rPr>
            </w:pPr>
          </w:p>
        </w:tc>
      </w:tr>
    </w:tbl>
    <w:p w14:paraId="43F12F23"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7E671DE9" w14:textId="77777777" w:rsidR="008B1D16" w:rsidRDefault="008B1D16" w:rsidP="008B1D16">
      <w:pPr>
        <w:rPr>
          <w:rFonts w:ascii="Helvetica" w:eastAsia="Times New Roman" w:hAnsi="Helvetica" w:cs="Arial"/>
          <w:color w:val="333333"/>
          <w:sz w:val="21"/>
          <w:szCs w:val="21"/>
        </w:rPr>
      </w:pPr>
    </w:p>
    <w:p w14:paraId="54F3611D" w14:textId="77777777" w:rsidR="008B1D16" w:rsidRDefault="008B1D16" w:rsidP="008B1D16">
      <w:pPr>
        <w:rPr>
          <w:rFonts w:ascii="Helvetica" w:eastAsia="Times New Roman" w:hAnsi="Helvetica" w:cs="Arial"/>
          <w:color w:val="333333"/>
          <w:sz w:val="21"/>
          <w:szCs w:val="21"/>
        </w:rPr>
      </w:pPr>
    </w:p>
    <w:p w14:paraId="17E17DEA" w14:textId="77777777" w:rsidR="008B1D16" w:rsidRDefault="008B1D16" w:rsidP="008B1D16">
      <w:pPr>
        <w:rPr>
          <w:rFonts w:ascii="Helvetica" w:eastAsia="Times New Roman" w:hAnsi="Helvetica" w:cs="Arial"/>
          <w:color w:val="333333"/>
          <w:sz w:val="21"/>
          <w:szCs w:val="21"/>
        </w:rPr>
      </w:pPr>
    </w:p>
    <w:p w14:paraId="40A82E75" w14:textId="77777777" w:rsidR="008B1D16" w:rsidRDefault="008B1D16" w:rsidP="008B1D16">
      <w:pPr>
        <w:rPr>
          <w:rFonts w:ascii="Helvetica" w:eastAsia="Times New Roman" w:hAnsi="Helvetica" w:cs="Arial"/>
          <w:color w:val="333333"/>
          <w:sz w:val="21"/>
          <w:szCs w:val="21"/>
        </w:rPr>
      </w:pPr>
    </w:p>
    <w:p w14:paraId="0F0B1E0A" w14:textId="77777777" w:rsidR="008B1D16" w:rsidRDefault="008B1D16" w:rsidP="008B1D16">
      <w:pPr>
        <w:rPr>
          <w:rFonts w:ascii="Helvetica" w:eastAsia="Times New Roman" w:hAnsi="Helvetica" w:cs="Arial"/>
          <w:color w:val="333333"/>
          <w:sz w:val="21"/>
          <w:szCs w:val="21"/>
        </w:rPr>
      </w:pPr>
    </w:p>
    <w:p w14:paraId="16AA2590"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lastRenderedPageBreak/>
        <w:t xml:space="preserve">10. Does, or will, your MECC training include the following components? </w:t>
      </w:r>
    </w:p>
    <w:p w14:paraId="186FC29B"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4927"/>
      </w:tblGrid>
      <w:tr w:rsidR="008B1D16" w14:paraId="0F44B21C" w14:textId="77777777" w:rsidTr="008046C0">
        <w:tc>
          <w:tcPr>
            <w:tcW w:w="0" w:type="auto"/>
            <w:tcMar>
              <w:top w:w="0" w:type="dxa"/>
              <w:left w:w="0" w:type="dxa"/>
              <w:bottom w:w="0" w:type="dxa"/>
              <w:right w:w="0" w:type="dxa"/>
            </w:tcMar>
            <w:hideMark/>
          </w:tcPr>
          <w:p w14:paraId="12897E1E"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1DB2B5A4" wp14:editId="6BEF1EE8">
                  <wp:extent cx="228600" cy="228600"/>
                  <wp:effectExtent l="0" t="0" r="0" b="0"/>
                  <wp:docPr id="73" name="Picture 73"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3FB7F527"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Link to impact on individual and population outcomes</w:t>
            </w:r>
          </w:p>
        </w:tc>
      </w:tr>
      <w:tr w:rsidR="008B1D16" w14:paraId="49708835" w14:textId="77777777" w:rsidTr="008046C0">
        <w:tc>
          <w:tcPr>
            <w:tcW w:w="0" w:type="auto"/>
            <w:tcMar>
              <w:top w:w="0" w:type="dxa"/>
              <w:left w:w="0" w:type="dxa"/>
              <w:bottom w:w="0" w:type="dxa"/>
              <w:right w:w="0" w:type="dxa"/>
            </w:tcMar>
            <w:hideMark/>
          </w:tcPr>
          <w:p w14:paraId="5971A6F3"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4F818B50" wp14:editId="37CA5E98">
                  <wp:extent cx="228600" cy="228600"/>
                  <wp:effectExtent l="0" t="0" r="0" b="0"/>
                  <wp:docPr id="72" name="Picture 72"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781E9CC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Include local data</w:t>
            </w:r>
          </w:p>
        </w:tc>
      </w:tr>
      <w:tr w:rsidR="008B1D16" w14:paraId="4E0B2196" w14:textId="77777777" w:rsidTr="008046C0">
        <w:tc>
          <w:tcPr>
            <w:tcW w:w="0" w:type="auto"/>
            <w:tcMar>
              <w:top w:w="0" w:type="dxa"/>
              <w:left w:w="0" w:type="dxa"/>
              <w:bottom w:w="0" w:type="dxa"/>
              <w:right w:w="0" w:type="dxa"/>
            </w:tcMar>
            <w:hideMark/>
          </w:tcPr>
          <w:p w14:paraId="7D2628E6"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699BC196" wp14:editId="175E8591">
                  <wp:extent cx="228600" cy="228600"/>
                  <wp:effectExtent l="0" t="0" r="0" b="0"/>
                  <wp:docPr id="71" name="Picture 71"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3BFC02FB"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How MECC links to organisation and individual roles</w:t>
            </w:r>
          </w:p>
        </w:tc>
      </w:tr>
      <w:tr w:rsidR="008B1D16" w14:paraId="233B56F3" w14:textId="77777777" w:rsidTr="008046C0">
        <w:tc>
          <w:tcPr>
            <w:tcW w:w="0" w:type="auto"/>
            <w:tcMar>
              <w:top w:w="0" w:type="dxa"/>
              <w:left w:w="0" w:type="dxa"/>
              <w:bottom w:w="0" w:type="dxa"/>
              <w:right w:w="0" w:type="dxa"/>
            </w:tcMar>
            <w:hideMark/>
          </w:tcPr>
          <w:p w14:paraId="1C145F7F"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2036B8A3" wp14:editId="6E55F817">
                  <wp:extent cx="228600" cy="228600"/>
                  <wp:effectExtent l="0" t="0" r="0" b="0"/>
                  <wp:docPr id="70" name="Picture 70"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54A0431B"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Outlines models of behaviour change</w:t>
            </w:r>
          </w:p>
        </w:tc>
      </w:tr>
      <w:tr w:rsidR="008B1D16" w14:paraId="182B1204" w14:textId="77777777" w:rsidTr="008046C0">
        <w:tc>
          <w:tcPr>
            <w:tcW w:w="0" w:type="auto"/>
            <w:tcMar>
              <w:top w:w="0" w:type="dxa"/>
              <w:left w:w="0" w:type="dxa"/>
              <w:bottom w:w="0" w:type="dxa"/>
              <w:right w:w="0" w:type="dxa"/>
            </w:tcMar>
            <w:hideMark/>
          </w:tcPr>
          <w:p w14:paraId="36837096"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731B7101" wp14:editId="7ECB2DB8">
                  <wp:extent cx="228600" cy="228600"/>
                  <wp:effectExtent l="0" t="0" r="0" b="0"/>
                  <wp:docPr id="69" name="Picture 69"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6B82E8D5"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Link to latest evidence on living a healthy lifestyle</w:t>
            </w:r>
          </w:p>
        </w:tc>
      </w:tr>
      <w:tr w:rsidR="008B1D16" w14:paraId="37DAB490" w14:textId="77777777" w:rsidTr="008046C0">
        <w:tc>
          <w:tcPr>
            <w:tcW w:w="0" w:type="auto"/>
            <w:tcMar>
              <w:top w:w="0" w:type="dxa"/>
              <w:left w:w="0" w:type="dxa"/>
              <w:bottom w:w="0" w:type="dxa"/>
              <w:right w:w="0" w:type="dxa"/>
            </w:tcMar>
            <w:hideMark/>
          </w:tcPr>
          <w:p w14:paraId="475EE6D0"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53A5DD82" wp14:editId="1D2FB333">
                  <wp:extent cx="228600" cy="228600"/>
                  <wp:effectExtent l="0" t="0" r="0" b="0"/>
                  <wp:docPr id="68" name="Picture 68"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1EC99EB8"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How to start or hold healthy conversations</w:t>
            </w:r>
          </w:p>
        </w:tc>
      </w:tr>
      <w:tr w:rsidR="008B1D16" w14:paraId="0E731F82" w14:textId="77777777" w:rsidTr="008046C0">
        <w:tc>
          <w:tcPr>
            <w:tcW w:w="0" w:type="auto"/>
            <w:tcMar>
              <w:top w:w="0" w:type="dxa"/>
              <w:left w:w="0" w:type="dxa"/>
              <w:bottom w:w="0" w:type="dxa"/>
              <w:right w:w="0" w:type="dxa"/>
            </w:tcMar>
            <w:hideMark/>
          </w:tcPr>
          <w:p w14:paraId="5C4DC93C"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49FA5F61" wp14:editId="2529DA64">
                  <wp:extent cx="228600" cy="228600"/>
                  <wp:effectExtent l="0" t="0" r="0" b="0"/>
                  <wp:docPr id="67" name="Picture 67"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2F2DE33B"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Link to local services that staff can sign post</w:t>
            </w:r>
          </w:p>
        </w:tc>
      </w:tr>
    </w:tbl>
    <w:p w14:paraId="718C863B"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370674A1"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11. Were/will a particular patient/service user group be targeted? </w:t>
      </w:r>
    </w:p>
    <w:p w14:paraId="0DB50D3F"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362"/>
      </w:tblGrid>
      <w:tr w:rsidR="008B1D16" w14:paraId="19AD0516" w14:textId="77777777" w:rsidTr="008046C0">
        <w:tc>
          <w:tcPr>
            <w:tcW w:w="0" w:type="auto"/>
            <w:tcMar>
              <w:top w:w="0" w:type="dxa"/>
              <w:left w:w="0" w:type="dxa"/>
              <w:bottom w:w="0" w:type="dxa"/>
              <w:right w:w="0" w:type="dxa"/>
            </w:tcMar>
            <w:hideMark/>
          </w:tcPr>
          <w:p w14:paraId="75C9EBAC"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51ABF31D" wp14:editId="4C9A6FA2">
                  <wp:extent cx="228600" cy="228600"/>
                  <wp:effectExtent l="0" t="0" r="0" b="0"/>
                  <wp:docPr id="66" name="Picture 66"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5E6311C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Yes</w:t>
            </w:r>
          </w:p>
        </w:tc>
      </w:tr>
      <w:tr w:rsidR="008B1D16" w14:paraId="419C6B6F" w14:textId="77777777" w:rsidTr="008046C0">
        <w:tc>
          <w:tcPr>
            <w:tcW w:w="0" w:type="auto"/>
            <w:tcMar>
              <w:top w:w="0" w:type="dxa"/>
              <w:left w:w="0" w:type="dxa"/>
              <w:bottom w:w="0" w:type="dxa"/>
              <w:right w:w="0" w:type="dxa"/>
            </w:tcMar>
            <w:hideMark/>
          </w:tcPr>
          <w:p w14:paraId="1DA8ED05"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5BB97A5C" wp14:editId="7597F376">
                  <wp:extent cx="228600" cy="228600"/>
                  <wp:effectExtent l="0" t="0" r="0" b="0"/>
                  <wp:docPr id="65" name="Picture 65"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74998BFD"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No</w:t>
            </w:r>
          </w:p>
        </w:tc>
      </w:tr>
    </w:tbl>
    <w:p w14:paraId="28D26B33" w14:textId="77777777" w:rsidR="008B1D16" w:rsidRDefault="008B1D16" w:rsidP="008B1D16">
      <w:pPr>
        <w:rPr>
          <w:rFonts w:ascii="Helvetica" w:eastAsia="Times New Roman" w:hAnsi="Helvetica" w:cs="Arial"/>
          <w:color w:val="333333"/>
          <w:sz w:val="21"/>
          <w:szCs w:val="21"/>
        </w:rPr>
      </w:pPr>
    </w:p>
    <w:p w14:paraId="2B675041"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If yes, please specify:  </w:t>
      </w:r>
    </w:p>
    <w:tbl>
      <w:tblPr>
        <w:tblW w:w="5000" w:type="pct"/>
        <w:jc w:val="center"/>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9428"/>
      </w:tblGrid>
      <w:tr w:rsidR="008B1D16" w14:paraId="56EADED0" w14:textId="77777777" w:rsidTr="008046C0">
        <w:trPr>
          <w:jc w:val="center"/>
        </w:trPr>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357EA774" w14:textId="77777777" w:rsidR="008B1D16" w:rsidRDefault="008B1D16" w:rsidP="008046C0">
            <w:pPr>
              <w:spacing w:after="240"/>
              <w:rPr>
                <w:rFonts w:ascii="Helvetica" w:eastAsia="Times New Roman" w:hAnsi="Helvetica" w:cs="Helvetica"/>
                <w:color w:val="333333"/>
                <w:sz w:val="21"/>
                <w:szCs w:val="21"/>
              </w:rPr>
            </w:pPr>
            <w:r>
              <w:rPr>
                <w:rFonts w:ascii="Helvetica" w:eastAsia="Times New Roman" w:hAnsi="Helvetica" w:cs="Helvetica"/>
                <w:color w:val="333333"/>
                <w:sz w:val="21"/>
                <w:szCs w:val="21"/>
              </w:rPr>
              <w:t> </w:t>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p>
        </w:tc>
      </w:tr>
    </w:tbl>
    <w:p w14:paraId="0B72AAF5"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491520DE"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12. Did you/will you target specific staff groups for training? </w:t>
      </w:r>
    </w:p>
    <w:p w14:paraId="4A9AB067"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362"/>
      </w:tblGrid>
      <w:tr w:rsidR="008B1D16" w14:paraId="2100B5EC" w14:textId="77777777" w:rsidTr="008046C0">
        <w:tc>
          <w:tcPr>
            <w:tcW w:w="0" w:type="auto"/>
            <w:tcMar>
              <w:top w:w="0" w:type="dxa"/>
              <w:left w:w="0" w:type="dxa"/>
              <w:bottom w:w="0" w:type="dxa"/>
              <w:right w:w="0" w:type="dxa"/>
            </w:tcMar>
            <w:hideMark/>
          </w:tcPr>
          <w:p w14:paraId="2B6E2B66"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6163E01D" wp14:editId="4F99A81A">
                  <wp:extent cx="228600" cy="228600"/>
                  <wp:effectExtent l="0" t="0" r="0" b="0"/>
                  <wp:docPr id="64" name="Picture 64"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3C83A293"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Yes</w:t>
            </w:r>
          </w:p>
        </w:tc>
      </w:tr>
      <w:tr w:rsidR="008B1D16" w14:paraId="5F69156A" w14:textId="77777777" w:rsidTr="008046C0">
        <w:tc>
          <w:tcPr>
            <w:tcW w:w="0" w:type="auto"/>
            <w:tcMar>
              <w:top w:w="0" w:type="dxa"/>
              <w:left w:w="0" w:type="dxa"/>
              <w:bottom w:w="0" w:type="dxa"/>
              <w:right w:w="0" w:type="dxa"/>
            </w:tcMar>
            <w:hideMark/>
          </w:tcPr>
          <w:p w14:paraId="334FF46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54D2D90B" wp14:editId="37DD4E8B">
                  <wp:extent cx="228600" cy="228600"/>
                  <wp:effectExtent l="0" t="0" r="0" b="0"/>
                  <wp:docPr id="63" name="Picture 63"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1D5EF85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No</w:t>
            </w:r>
          </w:p>
        </w:tc>
      </w:tr>
    </w:tbl>
    <w:p w14:paraId="5D67631D"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388C2FD0" w14:textId="77777777" w:rsidR="008B1D16" w:rsidRDefault="008B1D16" w:rsidP="008B1D16">
      <w:pPr>
        <w:rPr>
          <w:rFonts w:ascii="Helvetica" w:eastAsia="Times New Roman" w:hAnsi="Helvetica" w:cs="Arial"/>
          <w:color w:val="333333"/>
          <w:sz w:val="21"/>
          <w:szCs w:val="21"/>
        </w:rPr>
      </w:pPr>
    </w:p>
    <w:p w14:paraId="751311A8" w14:textId="77777777" w:rsidR="008B1D16" w:rsidRDefault="008B1D16" w:rsidP="008B1D16">
      <w:pPr>
        <w:rPr>
          <w:rFonts w:ascii="Helvetica" w:eastAsia="Times New Roman" w:hAnsi="Helvetica" w:cs="Arial"/>
          <w:color w:val="333333"/>
          <w:sz w:val="21"/>
          <w:szCs w:val="21"/>
        </w:rPr>
      </w:pPr>
    </w:p>
    <w:p w14:paraId="6252470B"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lastRenderedPageBreak/>
        <w:t xml:space="preserve">13. If yes, which groups did you/will you target? </w:t>
      </w:r>
    </w:p>
    <w:p w14:paraId="097C6656"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2440"/>
      </w:tblGrid>
      <w:tr w:rsidR="008B1D16" w14:paraId="10DADC33" w14:textId="77777777" w:rsidTr="008046C0">
        <w:tc>
          <w:tcPr>
            <w:tcW w:w="0" w:type="auto"/>
            <w:tcMar>
              <w:top w:w="0" w:type="dxa"/>
              <w:left w:w="0" w:type="dxa"/>
              <w:bottom w:w="0" w:type="dxa"/>
              <w:right w:w="0" w:type="dxa"/>
            </w:tcMar>
            <w:hideMark/>
          </w:tcPr>
          <w:p w14:paraId="046EB5F5"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401AF247" wp14:editId="64CD6814">
                  <wp:extent cx="228600" cy="228600"/>
                  <wp:effectExtent l="0" t="0" r="0" b="0"/>
                  <wp:docPr id="62" name="Picture 62"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26471AC6"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Medical/dental</w:t>
            </w:r>
          </w:p>
        </w:tc>
      </w:tr>
      <w:tr w:rsidR="008B1D16" w14:paraId="71B1AFD4" w14:textId="77777777" w:rsidTr="008046C0">
        <w:tc>
          <w:tcPr>
            <w:tcW w:w="0" w:type="auto"/>
            <w:tcMar>
              <w:top w:w="0" w:type="dxa"/>
              <w:left w:w="0" w:type="dxa"/>
              <w:bottom w:w="0" w:type="dxa"/>
              <w:right w:w="0" w:type="dxa"/>
            </w:tcMar>
            <w:hideMark/>
          </w:tcPr>
          <w:p w14:paraId="373E41D5"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371EC2C0" wp14:editId="3222006A">
                  <wp:extent cx="228600" cy="228600"/>
                  <wp:effectExtent l="0" t="0" r="0" b="0"/>
                  <wp:docPr id="61" name="Picture 61"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6A704FC9"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Nursing</w:t>
            </w:r>
          </w:p>
        </w:tc>
      </w:tr>
      <w:tr w:rsidR="008B1D16" w14:paraId="020CF185" w14:textId="77777777" w:rsidTr="008046C0">
        <w:tc>
          <w:tcPr>
            <w:tcW w:w="0" w:type="auto"/>
            <w:tcMar>
              <w:top w:w="0" w:type="dxa"/>
              <w:left w:w="0" w:type="dxa"/>
              <w:bottom w:w="0" w:type="dxa"/>
              <w:right w:w="0" w:type="dxa"/>
            </w:tcMar>
            <w:hideMark/>
          </w:tcPr>
          <w:p w14:paraId="48B341BD"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5D76B2FB" wp14:editId="2DBD242C">
                  <wp:extent cx="228600" cy="228600"/>
                  <wp:effectExtent l="0" t="0" r="0" b="0"/>
                  <wp:docPr id="60" name="Picture 60"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1FEDD4E4"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Allied health professionals</w:t>
            </w:r>
          </w:p>
        </w:tc>
      </w:tr>
      <w:tr w:rsidR="008B1D16" w14:paraId="3D08474A" w14:textId="77777777" w:rsidTr="008046C0">
        <w:tc>
          <w:tcPr>
            <w:tcW w:w="0" w:type="auto"/>
            <w:tcMar>
              <w:top w:w="0" w:type="dxa"/>
              <w:left w:w="0" w:type="dxa"/>
              <w:bottom w:w="0" w:type="dxa"/>
              <w:right w:w="0" w:type="dxa"/>
            </w:tcMar>
            <w:hideMark/>
          </w:tcPr>
          <w:p w14:paraId="459A21C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4C216F6B" wp14:editId="39BC47FE">
                  <wp:extent cx="228600" cy="228600"/>
                  <wp:effectExtent l="0" t="0" r="0" b="0"/>
                  <wp:docPr id="59" name="Picture 59"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450DC9EC"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Pharmacists</w:t>
            </w:r>
          </w:p>
        </w:tc>
      </w:tr>
      <w:tr w:rsidR="008B1D16" w14:paraId="1F730F78" w14:textId="77777777" w:rsidTr="008046C0">
        <w:tc>
          <w:tcPr>
            <w:tcW w:w="0" w:type="auto"/>
            <w:tcMar>
              <w:top w:w="0" w:type="dxa"/>
              <w:left w:w="0" w:type="dxa"/>
              <w:bottom w:w="0" w:type="dxa"/>
              <w:right w:w="0" w:type="dxa"/>
            </w:tcMar>
            <w:hideMark/>
          </w:tcPr>
          <w:p w14:paraId="01A3B296"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0722B93D" wp14:editId="5A290418">
                  <wp:extent cx="228600" cy="228600"/>
                  <wp:effectExtent l="0" t="0" r="0" b="0"/>
                  <wp:docPr id="58" name="Picture 58"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0006C9A9"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Health care assistants</w:t>
            </w:r>
          </w:p>
        </w:tc>
      </w:tr>
      <w:tr w:rsidR="008B1D16" w14:paraId="4BE81ADB" w14:textId="77777777" w:rsidTr="008046C0">
        <w:tc>
          <w:tcPr>
            <w:tcW w:w="0" w:type="auto"/>
            <w:tcMar>
              <w:top w:w="0" w:type="dxa"/>
              <w:left w:w="0" w:type="dxa"/>
              <w:bottom w:w="0" w:type="dxa"/>
              <w:right w:w="0" w:type="dxa"/>
            </w:tcMar>
            <w:hideMark/>
          </w:tcPr>
          <w:p w14:paraId="1C2540FA"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728EE9A1" wp14:editId="6FA5A851">
                  <wp:extent cx="228600" cy="228600"/>
                  <wp:effectExtent l="0" t="0" r="0" b="0"/>
                  <wp:docPr id="57" name="Picture 57"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5C3A8408"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Porters</w:t>
            </w:r>
          </w:p>
        </w:tc>
      </w:tr>
    </w:tbl>
    <w:p w14:paraId="225B3407" w14:textId="77777777" w:rsidR="008B1D16" w:rsidRDefault="008B1D16" w:rsidP="008B1D16">
      <w:pPr>
        <w:rPr>
          <w:rFonts w:ascii="Helvetica" w:eastAsia="Times New Roman" w:hAnsi="Helvetica" w:cs="Arial"/>
          <w:vanish/>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7516"/>
      </w:tblGrid>
      <w:tr w:rsidR="008B1D16" w14:paraId="18051BD5" w14:textId="77777777" w:rsidTr="008046C0">
        <w:tc>
          <w:tcPr>
            <w:tcW w:w="0" w:type="auto"/>
            <w:tcMar>
              <w:top w:w="0" w:type="dxa"/>
              <w:left w:w="0" w:type="dxa"/>
              <w:bottom w:w="0" w:type="dxa"/>
              <w:right w:w="0" w:type="dxa"/>
            </w:tcMar>
            <w:hideMark/>
          </w:tcPr>
          <w:p w14:paraId="1FE7BCAC"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41371BBE" wp14:editId="7A302CA6">
                  <wp:extent cx="228600" cy="228600"/>
                  <wp:effectExtent l="0" t="0" r="0" b="0"/>
                  <wp:docPr id="56" name="Picture 56"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183DDAF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Cleaners</w:t>
            </w:r>
          </w:p>
        </w:tc>
      </w:tr>
      <w:tr w:rsidR="008B1D16" w14:paraId="4F1475DA" w14:textId="77777777" w:rsidTr="008046C0">
        <w:tc>
          <w:tcPr>
            <w:tcW w:w="0" w:type="auto"/>
            <w:tcMar>
              <w:top w:w="0" w:type="dxa"/>
              <w:left w:w="0" w:type="dxa"/>
              <w:bottom w:w="0" w:type="dxa"/>
              <w:right w:w="0" w:type="dxa"/>
            </w:tcMar>
            <w:hideMark/>
          </w:tcPr>
          <w:p w14:paraId="17096A69"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252DDA56" wp14:editId="6B1DDCA6">
                  <wp:extent cx="228600" cy="228600"/>
                  <wp:effectExtent l="0" t="0" r="0" b="0"/>
                  <wp:docPr id="55" name="Picture 55"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5F44022E"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Catering staff</w:t>
            </w:r>
          </w:p>
        </w:tc>
      </w:tr>
      <w:tr w:rsidR="008B1D16" w14:paraId="613D770E" w14:textId="77777777" w:rsidTr="008046C0">
        <w:tc>
          <w:tcPr>
            <w:tcW w:w="0" w:type="auto"/>
            <w:tcMar>
              <w:top w:w="0" w:type="dxa"/>
              <w:left w:w="0" w:type="dxa"/>
              <w:bottom w:w="0" w:type="dxa"/>
              <w:right w:w="0" w:type="dxa"/>
            </w:tcMar>
            <w:hideMark/>
          </w:tcPr>
          <w:p w14:paraId="5EFA0F8C"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73A6AA1D" wp14:editId="5BD90442">
                  <wp:extent cx="228600" cy="228600"/>
                  <wp:effectExtent l="0" t="0" r="0" b="0"/>
                  <wp:docPr id="54" name="Picture 54"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3A336885"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Reception staff</w:t>
            </w:r>
          </w:p>
        </w:tc>
      </w:tr>
      <w:tr w:rsidR="008B1D16" w14:paraId="351B5875" w14:textId="77777777" w:rsidTr="008046C0">
        <w:tc>
          <w:tcPr>
            <w:tcW w:w="0" w:type="auto"/>
            <w:tcMar>
              <w:top w:w="0" w:type="dxa"/>
              <w:left w:w="0" w:type="dxa"/>
              <w:bottom w:w="0" w:type="dxa"/>
              <w:right w:w="0" w:type="dxa"/>
            </w:tcMar>
            <w:hideMark/>
          </w:tcPr>
          <w:p w14:paraId="0E0D2B88"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2F853D35" wp14:editId="2589DCF1">
                  <wp:extent cx="228600" cy="228600"/>
                  <wp:effectExtent l="0" t="0" r="0" b="0"/>
                  <wp:docPr id="53" name="Picture 53"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2A4BB2E9"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Volunteers</w:t>
            </w:r>
          </w:p>
        </w:tc>
      </w:tr>
      <w:tr w:rsidR="008B1D16" w14:paraId="6497287B" w14:textId="77777777" w:rsidTr="008046C0">
        <w:tc>
          <w:tcPr>
            <w:tcW w:w="0" w:type="auto"/>
            <w:tcMar>
              <w:top w:w="0" w:type="dxa"/>
              <w:left w:w="0" w:type="dxa"/>
              <w:bottom w:w="0" w:type="dxa"/>
              <w:right w:w="0" w:type="dxa"/>
            </w:tcMar>
            <w:hideMark/>
          </w:tcPr>
          <w:p w14:paraId="751D42BD"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34EDD65A" wp14:editId="23451B81">
                  <wp:extent cx="228600" cy="228600"/>
                  <wp:effectExtent l="0" t="0" r="0" b="0"/>
                  <wp:docPr id="52" name="Picture 52"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7E963C60"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N/a</w:t>
            </w:r>
          </w:p>
        </w:tc>
      </w:tr>
      <w:tr w:rsidR="008B1D16" w14:paraId="337F1684" w14:textId="77777777" w:rsidTr="008046C0">
        <w:tc>
          <w:tcPr>
            <w:tcW w:w="0" w:type="auto"/>
            <w:tcMar>
              <w:top w:w="0" w:type="dxa"/>
              <w:left w:w="0" w:type="dxa"/>
              <w:bottom w:w="0" w:type="dxa"/>
              <w:right w:w="0" w:type="dxa"/>
            </w:tcMar>
            <w:hideMark/>
          </w:tcPr>
          <w:p w14:paraId="15F8EF65"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2D3CF16A" wp14:editId="16064946">
                  <wp:extent cx="228600" cy="228600"/>
                  <wp:effectExtent l="0" t="0" r="0" b="0"/>
                  <wp:docPr id="51" name="Picture 51"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0A04C113"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Other (please specify):</w:t>
            </w:r>
          </w:p>
          <w:tbl>
            <w:tblPr>
              <w:tblW w:w="7500" w:type="dxa"/>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7500"/>
            </w:tblGrid>
            <w:tr w:rsidR="008B1D16" w14:paraId="1C3511C2" w14:textId="77777777" w:rsidTr="008046C0">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736F9F09"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w:t>
                  </w:r>
                </w:p>
              </w:tc>
            </w:tr>
          </w:tbl>
          <w:p w14:paraId="3AF71220" w14:textId="77777777" w:rsidR="008B1D16" w:rsidRDefault="008B1D16" w:rsidP="008046C0">
            <w:pPr>
              <w:rPr>
                <w:rFonts w:eastAsia="Times New Roman"/>
                <w:sz w:val="20"/>
                <w:szCs w:val="20"/>
              </w:rPr>
            </w:pPr>
          </w:p>
        </w:tc>
      </w:tr>
    </w:tbl>
    <w:p w14:paraId="2D8F84F8" w14:textId="77777777" w:rsidR="008B1D16" w:rsidRDefault="008B1D16" w:rsidP="008B1D16">
      <w:pPr>
        <w:rPr>
          <w:rFonts w:ascii="Helvetica" w:eastAsia="Times New Roman" w:hAnsi="Helvetica" w:cs="Arial"/>
          <w:b/>
          <w:bCs/>
          <w:color w:val="333333"/>
          <w:sz w:val="36"/>
          <w:szCs w:val="36"/>
        </w:rPr>
      </w:pPr>
      <w:r>
        <w:rPr>
          <w:rFonts w:ascii="Helvetica" w:eastAsia="Times New Roman" w:hAnsi="Helvetica" w:cs="Arial"/>
          <w:b/>
          <w:bCs/>
          <w:color w:val="333333"/>
          <w:sz w:val="36"/>
          <w:szCs w:val="36"/>
        </w:rPr>
        <w:t xml:space="preserve">5. Implementation </w:t>
      </w:r>
    </w:p>
    <w:p w14:paraId="75ECEEB7"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1D8ECD68"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14. At what stage of implementation is your organisation? </w:t>
      </w:r>
    </w:p>
    <w:p w14:paraId="0A6ACA0E"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1436"/>
      </w:tblGrid>
      <w:tr w:rsidR="008B1D16" w14:paraId="7D6D2BF9" w14:textId="77777777" w:rsidTr="008046C0">
        <w:tc>
          <w:tcPr>
            <w:tcW w:w="0" w:type="auto"/>
            <w:tcMar>
              <w:top w:w="0" w:type="dxa"/>
              <w:left w:w="0" w:type="dxa"/>
              <w:bottom w:w="0" w:type="dxa"/>
              <w:right w:w="0" w:type="dxa"/>
            </w:tcMar>
            <w:hideMark/>
          </w:tcPr>
          <w:p w14:paraId="3DD62233"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0A35CD23" wp14:editId="4D0B6EDD">
                  <wp:extent cx="228600" cy="228600"/>
                  <wp:effectExtent l="0" t="0" r="0" b="0"/>
                  <wp:docPr id="50" name="Picture 50"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5AEAD15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Planning</w:t>
            </w:r>
          </w:p>
        </w:tc>
      </w:tr>
      <w:tr w:rsidR="008B1D16" w14:paraId="72D0909F" w14:textId="77777777" w:rsidTr="008046C0">
        <w:tc>
          <w:tcPr>
            <w:tcW w:w="0" w:type="auto"/>
            <w:tcMar>
              <w:top w:w="0" w:type="dxa"/>
              <w:left w:w="0" w:type="dxa"/>
              <w:bottom w:w="0" w:type="dxa"/>
              <w:right w:w="0" w:type="dxa"/>
            </w:tcMar>
            <w:hideMark/>
          </w:tcPr>
          <w:p w14:paraId="603CF2F4"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4AA8E223" wp14:editId="4BF827FD">
                  <wp:extent cx="228600" cy="228600"/>
                  <wp:effectExtent l="0" t="0" r="0" b="0"/>
                  <wp:docPr id="49" name="Picture 49"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1D417274"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Implementation</w:t>
            </w:r>
          </w:p>
        </w:tc>
      </w:tr>
      <w:tr w:rsidR="008B1D16" w14:paraId="7BDB2795" w14:textId="77777777" w:rsidTr="008046C0">
        <w:tc>
          <w:tcPr>
            <w:tcW w:w="0" w:type="auto"/>
            <w:tcMar>
              <w:top w:w="0" w:type="dxa"/>
              <w:left w:w="0" w:type="dxa"/>
              <w:bottom w:w="0" w:type="dxa"/>
              <w:right w:w="0" w:type="dxa"/>
            </w:tcMar>
            <w:hideMark/>
          </w:tcPr>
          <w:p w14:paraId="464924B7"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0A22F57F" wp14:editId="7A30C1C7">
                  <wp:extent cx="228600" cy="228600"/>
                  <wp:effectExtent l="0" t="0" r="0" b="0"/>
                  <wp:docPr id="48" name="Picture 48"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7F124B2E"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Evaluation</w:t>
            </w:r>
          </w:p>
        </w:tc>
      </w:tr>
    </w:tbl>
    <w:p w14:paraId="218A7358"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779944BA" w14:textId="77777777" w:rsidR="008B1D16" w:rsidRDefault="008B1D16" w:rsidP="008B1D16">
      <w:pPr>
        <w:rPr>
          <w:rFonts w:ascii="Helvetica" w:eastAsia="Times New Roman" w:hAnsi="Helvetica" w:cs="Arial"/>
          <w:color w:val="333333"/>
          <w:sz w:val="21"/>
          <w:szCs w:val="21"/>
        </w:rPr>
      </w:pPr>
    </w:p>
    <w:p w14:paraId="4DEE8696" w14:textId="77777777" w:rsidR="008B1D16" w:rsidRDefault="008B1D16" w:rsidP="008B1D16">
      <w:pPr>
        <w:rPr>
          <w:rFonts w:ascii="Helvetica" w:eastAsia="Times New Roman" w:hAnsi="Helvetica" w:cs="Arial"/>
          <w:color w:val="333333"/>
          <w:sz w:val="21"/>
          <w:szCs w:val="21"/>
        </w:rPr>
      </w:pPr>
    </w:p>
    <w:p w14:paraId="5777C651"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lastRenderedPageBreak/>
        <w:t xml:space="preserve">15. How many staff have been trained/are due to be trained? </w:t>
      </w:r>
    </w:p>
    <w:p w14:paraId="28FFF8FA" w14:textId="77777777" w:rsidR="008B1D16" w:rsidRDefault="008B1D16" w:rsidP="008B1D16">
      <w:pPr>
        <w:rPr>
          <w:rFonts w:ascii="Helvetica" w:eastAsia="Times New Roman" w:hAnsi="Helvetica" w:cs="Arial"/>
          <w:color w:val="333333"/>
          <w:sz w:val="21"/>
          <w:szCs w:val="21"/>
        </w:rPr>
      </w:pPr>
    </w:p>
    <w:tbl>
      <w:tblPr>
        <w:tblW w:w="7500" w:type="dxa"/>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7500"/>
      </w:tblGrid>
      <w:tr w:rsidR="008B1D16" w14:paraId="27872B42" w14:textId="77777777" w:rsidTr="008046C0">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7EFF69B4"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w:t>
            </w:r>
          </w:p>
        </w:tc>
      </w:tr>
    </w:tbl>
    <w:p w14:paraId="0793490A"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5EBD12E9"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16. Were staff trained/will staff be trained via e-learning or face to face? </w:t>
      </w:r>
    </w:p>
    <w:p w14:paraId="168B5F33"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6503"/>
      </w:tblGrid>
      <w:tr w:rsidR="008B1D16" w14:paraId="3A557DC0" w14:textId="77777777" w:rsidTr="008046C0">
        <w:tc>
          <w:tcPr>
            <w:tcW w:w="0" w:type="auto"/>
            <w:tcMar>
              <w:top w:w="0" w:type="dxa"/>
              <w:left w:w="0" w:type="dxa"/>
              <w:bottom w:w="0" w:type="dxa"/>
              <w:right w:w="0" w:type="dxa"/>
            </w:tcMar>
            <w:hideMark/>
          </w:tcPr>
          <w:p w14:paraId="7BCFD6E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3B86FBC9" wp14:editId="447617AD">
                  <wp:extent cx="228600" cy="228600"/>
                  <wp:effectExtent l="0" t="0" r="0" b="0"/>
                  <wp:docPr id="47" name="Picture 47"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6F736E25"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E-learning - developed own resource</w:t>
            </w:r>
          </w:p>
        </w:tc>
      </w:tr>
      <w:tr w:rsidR="008B1D16" w14:paraId="20E6CB2C" w14:textId="77777777" w:rsidTr="008046C0">
        <w:tc>
          <w:tcPr>
            <w:tcW w:w="0" w:type="auto"/>
            <w:tcMar>
              <w:top w:w="0" w:type="dxa"/>
              <w:left w:w="0" w:type="dxa"/>
              <w:bottom w:w="0" w:type="dxa"/>
              <w:right w:w="0" w:type="dxa"/>
            </w:tcMar>
            <w:hideMark/>
          </w:tcPr>
          <w:p w14:paraId="7CC5EF69"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01771088" wp14:editId="4FC1EC39">
                  <wp:extent cx="228600" cy="228600"/>
                  <wp:effectExtent l="0" t="0" r="0" b="0"/>
                  <wp:docPr id="46" name="Picture 46"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507E85FB"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E-learning - used the national or independent training provider version</w:t>
            </w:r>
          </w:p>
        </w:tc>
      </w:tr>
      <w:tr w:rsidR="008B1D16" w14:paraId="766AFC3B" w14:textId="77777777" w:rsidTr="008046C0">
        <w:tc>
          <w:tcPr>
            <w:tcW w:w="0" w:type="auto"/>
            <w:tcMar>
              <w:top w:w="0" w:type="dxa"/>
              <w:left w:w="0" w:type="dxa"/>
              <w:bottom w:w="0" w:type="dxa"/>
              <w:right w:w="0" w:type="dxa"/>
            </w:tcMar>
            <w:hideMark/>
          </w:tcPr>
          <w:p w14:paraId="510D1A6B"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5D903719" wp14:editId="009EB113">
                  <wp:extent cx="228600" cy="228600"/>
                  <wp:effectExtent l="0" t="0" r="0" b="0"/>
                  <wp:docPr id="45" name="Picture 45"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7EBB66FD"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Face to face</w:t>
            </w:r>
          </w:p>
        </w:tc>
      </w:tr>
      <w:tr w:rsidR="008B1D16" w14:paraId="4969D731" w14:textId="77777777" w:rsidTr="008046C0">
        <w:tc>
          <w:tcPr>
            <w:tcW w:w="0" w:type="auto"/>
            <w:tcMar>
              <w:top w:w="0" w:type="dxa"/>
              <w:left w:w="0" w:type="dxa"/>
              <w:bottom w:w="0" w:type="dxa"/>
              <w:right w:w="0" w:type="dxa"/>
            </w:tcMar>
            <w:hideMark/>
          </w:tcPr>
          <w:p w14:paraId="015B5B19"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62FBC419" wp14:editId="6F9ED4A3">
                  <wp:extent cx="228600" cy="228600"/>
                  <wp:effectExtent l="0" t="0" r="0" b="0"/>
                  <wp:docPr id="44" name="Picture 44"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28C284B5"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Includes a Training the Trainer approach</w:t>
            </w:r>
          </w:p>
        </w:tc>
      </w:tr>
    </w:tbl>
    <w:p w14:paraId="7C71440F"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204CE019"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17. Was the training/will the training be voluntary or mandatory? </w:t>
      </w:r>
    </w:p>
    <w:p w14:paraId="403DE118"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993"/>
      </w:tblGrid>
      <w:tr w:rsidR="008B1D16" w14:paraId="2393D7BB" w14:textId="77777777" w:rsidTr="008046C0">
        <w:tc>
          <w:tcPr>
            <w:tcW w:w="0" w:type="auto"/>
            <w:tcMar>
              <w:top w:w="0" w:type="dxa"/>
              <w:left w:w="0" w:type="dxa"/>
              <w:bottom w:w="0" w:type="dxa"/>
              <w:right w:w="0" w:type="dxa"/>
            </w:tcMar>
            <w:hideMark/>
          </w:tcPr>
          <w:p w14:paraId="20F13089"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3B50698D" wp14:editId="16EE1520">
                  <wp:extent cx="228600" cy="228600"/>
                  <wp:effectExtent l="0" t="0" r="0" b="0"/>
                  <wp:docPr id="43" name="Picture 43"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5FDFB0F0"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Voluntary</w:t>
            </w:r>
          </w:p>
        </w:tc>
      </w:tr>
      <w:tr w:rsidR="008B1D16" w14:paraId="4AF5662D" w14:textId="77777777" w:rsidTr="008046C0">
        <w:tc>
          <w:tcPr>
            <w:tcW w:w="0" w:type="auto"/>
            <w:tcMar>
              <w:top w:w="0" w:type="dxa"/>
              <w:left w:w="0" w:type="dxa"/>
              <w:bottom w:w="0" w:type="dxa"/>
              <w:right w:w="0" w:type="dxa"/>
            </w:tcMar>
            <w:hideMark/>
          </w:tcPr>
          <w:p w14:paraId="79C7F407"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46AD2A5E" wp14:editId="7C3F2565">
                  <wp:extent cx="228600" cy="228600"/>
                  <wp:effectExtent l="0" t="0" r="0" b="0"/>
                  <wp:docPr id="42" name="Picture 42"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06E99B3F"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Mandatory</w:t>
            </w:r>
          </w:p>
        </w:tc>
      </w:tr>
    </w:tbl>
    <w:p w14:paraId="435D9F38"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79B1FD22"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18. What topics were included/will be included in your training? </w:t>
      </w:r>
    </w:p>
    <w:p w14:paraId="3C4900BB"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7516"/>
      </w:tblGrid>
      <w:tr w:rsidR="008B1D16" w14:paraId="5893C124" w14:textId="77777777" w:rsidTr="008046C0">
        <w:tc>
          <w:tcPr>
            <w:tcW w:w="0" w:type="auto"/>
            <w:tcMar>
              <w:top w:w="0" w:type="dxa"/>
              <w:left w:w="0" w:type="dxa"/>
              <w:bottom w:w="0" w:type="dxa"/>
              <w:right w:w="0" w:type="dxa"/>
            </w:tcMar>
            <w:hideMark/>
          </w:tcPr>
          <w:p w14:paraId="57ADD7AE"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1D8A9E50" wp14:editId="69E817E2">
                  <wp:extent cx="228600" cy="228600"/>
                  <wp:effectExtent l="0" t="0" r="0" b="0"/>
                  <wp:docPr id="41" name="Picture 41"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43380E9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Smoking</w:t>
            </w:r>
          </w:p>
        </w:tc>
      </w:tr>
      <w:tr w:rsidR="008B1D16" w14:paraId="0D194D6B" w14:textId="77777777" w:rsidTr="008046C0">
        <w:tc>
          <w:tcPr>
            <w:tcW w:w="0" w:type="auto"/>
            <w:tcMar>
              <w:top w:w="0" w:type="dxa"/>
              <w:left w:w="0" w:type="dxa"/>
              <w:bottom w:w="0" w:type="dxa"/>
              <w:right w:w="0" w:type="dxa"/>
            </w:tcMar>
            <w:hideMark/>
          </w:tcPr>
          <w:p w14:paraId="3765749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07E93B7B" wp14:editId="199B9343">
                  <wp:extent cx="228600" cy="228600"/>
                  <wp:effectExtent l="0" t="0" r="0" b="0"/>
                  <wp:docPr id="40" name="Picture 40"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4A35CD7F"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Healthy eating</w:t>
            </w:r>
          </w:p>
        </w:tc>
      </w:tr>
      <w:tr w:rsidR="008B1D16" w14:paraId="45D89DC8" w14:textId="77777777" w:rsidTr="008046C0">
        <w:tc>
          <w:tcPr>
            <w:tcW w:w="0" w:type="auto"/>
            <w:tcMar>
              <w:top w:w="0" w:type="dxa"/>
              <w:left w:w="0" w:type="dxa"/>
              <w:bottom w:w="0" w:type="dxa"/>
              <w:right w:w="0" w:type="dxa"/>
            </w:tcMar>
            <w:hideMark/>
          </w:tcPr>
          <w:p w14:paraId="1EBBB1E7"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006D1FF3" wp14:editId="756F6000">
                  <wp:extent cx="228600" cy="228600"/>
                  <wp:effectExtent l="0" t="0" r="0" b="0"/>
                  <wp:docPr id="39" name="Picture 39"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21A4AEF4"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Healthy weight</w:t>
            </w:r>
          </w:p>
        </w:tc>
      </w:tr>
      <w:tr w:rsidR="008B1D16" w14:paraId="036E2EB5" w14:textId="77777777" w:rsidTr="008046C0">
        <w:tc>
          <w:tcPr>
            <w:tcW w:w="0" w:type="auto"/>
            <w:tcMar>
              <w:top w:w="0" w:type="dxa"/>
              <w:left w:w="0" w:type="dxa"/>
              <w:bottom w:w="0" w:type="dxa"/>
              <w:right w:w="0" w:type="dxa"/>
            </w:tcMar>
            <w:hideMark/>
          </w:tcPr>
          <w:p w14:paraId="2229E503"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4CC2DF14" wp14:editId="6AF4EA0A">
                  <wp:extent cx="228600" cy="228600"/>
                  <wp:effectExtent l="0" t="0" r="0" b="0"/>
                  <wp:docPr id="38" name="Picture 38"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3C43786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Alcohol</w:t>
            </w:r>
          </w:p>
        </w:tc>
      </w:tr>
      <w:tr w:rsidR="008B1D16" w14:paraId="155A9EB3" w14:textId="77777777" w:rsidTr="008046C0">
        <w:tc>
          <w:tcPr>
            <w:tcW w:w="0" w:type="auto"/>
            <w:tcMar>
              <w:top w:w="0" w:type="dxa"/>
              <w:left w:w="0" w:type="dxa"/>
              <w:bottom w:w="0" w:type="dxa"/>
              <w:right w:w="0" w:type="dxa"/>
            </w:tcMar>
            <w:hideMark/>
          </w:tcPr>
          <w:p w14:paraId="350286D5"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50C3716D" wp14:editId="74E33CBC">
                  <wp:extent cx="228600" cy="228600"/>
                  <wp:effectExtent l="0" t="0" r="0" b="0"/>
                  <wp:docPr id="37" name="Picture 37"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3CFB723F"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Physical exercise</w:t>
            </w:r>
          </w:p>
        </w:tc>
      </w:tr>
      <w:tr w:rsidR="008B1D16" w14:paraId="01CDF7A0" w14:textId="77777777" w:rsidTr="008046C0">
        <w:tc>
          <w:tcPr>
            <w:tcW w:w="0" w:type="auto"/>
            <w:tcMar>
              <w:top w:w="0" w:type="dxa"/>
              <w:left w:w="0" w:type="dxa"/>
              <w:bottom w:w="0" w:type="dxa"/>
              <w:right w:w="0" w:type="dxa"/>
            </w:tcMar>
            <w:hideMark/>
          </w:tcPr>
          <w:p w14:paraId="5086FB43"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4C9DE5D7" wp14:editId="6087585F">
                  <wp:extent cx="228600" cy="228600"/>
                  <wp:effectExtent l="0" t="0" r="0" b="0"/>
                  <wp:docPr id="36" name="Picture 36"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6562290E"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Mental health and wellbeing</w:t>
            </w:r>
          </w:p>
        </w:tc>
      </w:tr>
      <w:tr w:rsidR="008B1D16" w14:paraId="764C5DF9" w14:textId="77777777" w:rsidTr="008046C0">
        <w:tc>
          <w:tcPr>
            <w:tcW w:w="0" w:type="auto"/>
            <w:tcMar>
              <w:top w:w="0" w:type="dxa"/>
              <w:left w:w="0" w:type="dxa"/>
              <w:bottom w:w="0" w:type="dxa"/>
              <w:right w:w="0" w:type="dxa"/>
            </w:tcMar>
            <w:hideMark/>
          </w:tcPr>
          <w:p w14:paraId="55A15A10"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43562A99" wp14:editId="5BAD139C">
                  <wp:extent cx="228600" cy="228600"/>
                  <wp:effectExtent l="0" t="0" r="0" b="0"/>
                  <wp:docPr id="35" name="Picture 35"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2A0906B6"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Other (please specify):</w:t>
            </w:r>
          </w:p>
          <w:tbl>
            <w:tblPr>
              <w:tblW w:w="7500" w:type="dxa"/>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7500"/>
            </w:tblGrid>
            <w:tr w:rsidR="008B1D16" w14:paraId="0E984792" w14:textId="77777777" w:rsidTr="008046C0">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3753380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w:t>
                  </w:r>
                </w:p>
              </w:tc>
            </w:tr>
          </w:tbl>
          <w:p w14:paraId="02FE7147" w14:textId="77777777" w:rsidR="008B1D16" w:rsidRDefault="008B1D16" w:rsidP="008046C0">
            <w:pPr>
              <w:rPr>
                <w:rFonts w:eastAsia="Times New Roman"/>
                <w:sz w:val="20"/>
                <w:szCs w:val="20"/>
              </w:rPr>
            </w:pPr>
          </w:p>
        </w:tc>
      </w:tr>
    </w:tbl>
    <w:p w14:paraId="6ABE079A"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1736902A"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lastRenderedPageBreak/>
        <w:t xml:space="preserve">19. What is the funding source for MECC in your organisation? </w:t>
      </w:r>
    </w:p>
    <w:p w14:paraId="23456058"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7516"/>
      </w:tblGrid>
      <w:tr w:rsidR="008B1D16" w14:paraId="680C44EC" w14:textId="77777777" w:rsidTr="008046C0">
        <w:tc>
          <w:tcPr>
            <w:tcW w:w="0" w:type="auto"/>
            <w:tcMar>
              <w:top w:w="0" w:type="dxa"/>
              <w:left w:w="0" w:type="dxa"/>
              <w:bottom w:w="0" w:type="dxa"/>
              <w:right w:w="0" w:type="dxa"/>
            </w:tcMar>
            <w:hideMark/>
          </w:tcPr>
          <w:p w14:paraId="378DD594"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19D63452" wp14:editId="49A1EFCD">
                  <wp:extent cx="228600" cy="228600"/>
                  <wp:effectExtent l="0" t="0" r="0" b="0"/>
                  <wp:docPr id="34" name="Picture 34"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57475ECA"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CCG funded</w:t>
            </w:r>
          </w:p>
        </w:tc>
      </w:tr>
      <w:tr w:rsidR="008B1D16" w14:paraId="2148DCE8" w14:textId="77777777" w:rsidTr="008046C0">
        <w:tc>
          <w:tcPr>
            <w:tcW w:w="0" w:type="auto"/>
            <w:tcMar>
              <w:top w:w="0" w:type="dxa"/>
              <w:left w:w="0" w:type="dxa"/>
              <w:bottom w:w="0" w:type="dxa"/>
              <w:right w:w="0" w:type="dxa"/>
            </w:tcMar>
            <w:hideMark/>
          </w:tcPr>
          <w:p w14:paraId="39BCEDE6"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64796649" wp14:editId="2055DE0E">
                  <wp:extent cx="228600" cy="228600"/>
                  <wp:effectExtent l="0" t="0" r="0" b="0"/>
                  <wp:docPr id="33" name="Picture 33"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1FFF541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Trust funded</w:t>
            </w:r>
          </w:p>
        </w:tc>
      </w:tr>
      <w:tr w:rsidR="008B1D16" w14:paraId="438E1A32" w14:textId="77777777" w:rsidTr="008046C0">
        <w:tc>
          <w:tcPr>
            <w:tcW w:w="0" w:type="auto"/>
            <w:tcMar>
              <w:top w:w="0" w:type="dxa"/>
              <w:left w:w="0" w:type="dxa"/>
              <w:bottom w:w="0" w:type="dxa"/>
              <w:right w:w="0" w:type="dxa"/>
            </w:tcMar>
            <w:hideMark/>
          </w:tcPr>
          <w:p w14:paraId="034F63C3"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19348945" wp14:editId="0F82C8CD">
                  <wp:extent cx="228600" cy="228600"/>
                  <wp:effectExtent l="0" t="0" r="0" b="0"/>
                  <wp:docPr id="32" name="Picture 32"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17B2DB27"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Charity funded</w:t>
            </w:r>
          </w:p>
        </w:tc>
      </w:tr>
      <w:tr w:rsidR="008B1D16" w14:paraId="096AC40B" w14:textId="77777777" w:rsidTr="008046C0">
        <w:tc>
          <w:tcPr>
            <w:tcW w:w="0" w:type="auto"/>
            <w:tcMar>
              <w:top w:w="0" w:type="dxa"/>
              <w:left w:w="0" w:type="dxa"/>
              <w:bottom w:w="0" w:type="dxa"/>
              <w:right w:w="0" w:type="dxa"/>
            </w:tcMar>
            <w:hideMark/>
          </w:tcPr>
          <w:p w14:paraId="3D8FD565"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275E24CF" wp14:editId="61B6E5D9">
                  <wp:extent cx="228600" cy="228600"/>
                  <wp:effectExtent l="0" t="0" r="0" b="0"/>
                  <wp:docPr id="31" name="Picture 31"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51FA4660"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Local authority funded</w:t>
            </w:r>
          </w:p>
        </w:tc>
      </w:tr>
      <w:tr w:rsidR="008B1D16" w14:paraId="7E386DB5" w14:textId="77777777" w:rsidTr="008046C0">
        <w:tc>
          <w:tcPr>
            <w:tcW w:w="0" w:type="auto"/>
            <w:tcMar>
              <w:top w:w="0" w:type="dxa"/>
              <w:left w:w="0" w:type="dxa"/>
              <w:bottom w:w="0" w:type="dxa"/>
              <w:right w:w="0" w:type="dxa"/>
            </w:tcMar>
            <w:hideMark/>
          </w:tcPr>
          <w:p w14:paraId="5FEF9470"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409CAF11" wp14:editId="55F4F4F8">
                  <wp:extent cx="228600" cy="228600"/>
                  <wp:effectExtent l="0" t="0" r="0" b="0"/>
                  <wp:docPr id="30" name="Picture 30"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051E809B"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Alliance Funded, such as by Vanguard, New Models of Care or Clinical Senate</w:t>
            </w:r>
          </w:p>
        </w:tc>
      </w:tr>
      <w:tr w:rsidR="008B1D16" w14:paraId="486DF832" w14:textId="77777777" w:rsidTr="008046C0">
        <w:tc>
          <w:tcPr>
            <w:tcW w:w="0" w:type="auto"/>
            <w:tcMar>
              <w:top w:w="0" w:type="dxa"/>
              <w:left w:w="0" w:type="dxa"/>
              <w:bottom w:w="0" w:type="dxa"/>
              <w:right w:w="0" w:type="dxa"/>
            </w:tcMar>
            <w:hideMark/>
          </w:tcPr>
          <w:p w14:paraId="55D5A9D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3166A71C" wp14:editId="4A25AEEB">
                  <wp:extent cx="228600" cy="228600"/>
                  <wp:effectExtent l="0" t="0" r="0" b="0"/>
                  <wp:docPr id="29" name="Picture 29"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00E0BAE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Health Education England</w:t>
            </w:r>
          </w:p>
        </w:tc>
      </w:tr>
      <w:tr w:rsidR="008B1D16" w14:paraId="1B39F44E" w14:textId="77777777" w:rsidTr="008046C0">
        <w:tc>
          <w:tcPr>
            <w:tcW w:w="0" w:type="auto"/>
            <w:tcMar>
              <w:top w:w="0" w:type="dxa"/>
              <w:left w:w="0" w:type="dxa"/>
              <w:bottom w:w="0" w:type="dxa"/>
              <w:right w:w="0" w:type="dxa"/>
            </w:tcMar>
            <w:hideMark/>
          </w:tcPr>
          <w:p w14:paraId="3DD7615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22B44DBB" wp14:editId="7A16C909">
                  <wp:extent cx="228600" cy="228600"/>
                  <wp:effectExtent l="0" t="0" r="0" b="0"/>
                  <wp:docPr id="28" name="Picture 28"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0ABD4CDA"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Public Health England</w:t>
            </w:r>
          </w:p>
        </w:tc>
      </w:tr>
      <w:tr w:rsidR="008B1D16" w14:paraId="5DA075E9" w14:textId="77777777" w:rsidTr="008046C0">
        <w:tc>
          <w:tcPr>
            <w:tcW w:w="0" w:type="auto"/>
            <w:tcMar>
              <w:top w:w="0" w:type="dxa"/>
              <w:left w:w="0" w:type="dxa"/>
              <w:bottom w:w="0" w:type="dxa"/>
              <w:right w:w="0" w:type="dxa"/>
            </w:tcMar>
            <w:hideMark/>
          </w:tcPr>
          <w:p w14:paraId="195E1527"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572B50C2" wp14:editId="33C6114C">
                  <wp:extent cx="228600" cy="228600"/>
                  <wp:effectExtent l="0" t="0" r="0" b="0"/>
                  <wp:docPr id="27" name="Picture 27"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495E3137"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Other (please specify):</w:t>
            </w:r>
          </w:p>
          <w:tbl>
            <w:tblPr>
              <w:tblW w:w="7500" w:type="dxa"/>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7500"/>
            </w:tblGrid>
            <w:tr w:rsidR="008B1D16" w14:paraId="469DA6C1" w14:textId="77777777" w:rsidTr="008046C0">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3D92DFBA"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w:t>
                  </w:r>
                </w:p>
              </w:tc>
            </w:tr>
          </w:tbl>
          <w:p w14:paraId="29131F31" w14:textId="77777777" w:rsidR="008B1D16" w:rsidRDefault="008B1D16" w:rsidP="008046C0">
            <w:pPr>
              <w:rPr>
                <w:rFonts w:eastAsia="Times New Roman"/>
                <w:sz w:val="20"/>
                <w:szCs w:val="20"/>
              </w:rPr>
            </w:pPr>
          </w:p>
        </w:tc>
      </w:tr>
    </w:tbl>
    <w:p w14:paraId="6FD8670D"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566FD1DC"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20. Did you use an internal/external training provider? </w:t>
      </w:r>
    </w:p>
    <w:p w14:paraId="1AD2D23F"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771"/>
      </w:tblGrid>
      <w:tr w:rsidR="008B1D16" w14:paraId="398DC221" w14:textId="77777777" w:rsidTr="008046C0">
        <w:tc>
          <w:tcPr>
            <w:tcW w:w="0" w:type="auto"/>
            <w:tcMar>
              <w:top w:w="0" w:type="dxa"/>
              <w:left w:w="0" w:type="dxa"/>
              <w:bottom w:w="0" w:type="dxa"/>
              <w:right w:w="0" w:type="dxa"/>
            </w:tcMar>
            <w:hideMark/>
          </w:tcPr>
          <w:p w14:paraId="24D86EE4"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50925CE3" wp14:editId="1A0246DC">
                  <wp:extent cx="228600" cy="228600"/>
                  <wp:effectExtent l="0" t="0" r="0" b="0"/>
                  <wp:docPr id="26" name="Picture 26"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1E22D68E"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Internal</w:t>
            </w:r>
          </w:p>
        </w:tc>
      </w:tr>
      <w:tr w:rsidR="008B1D16" w14:paraId="05C84174" w14:textId="77777777" w:rsidTr="008046C0">
        <w:tc>
          <w:tcPr>
            <w:tcW w:w="0" w:type="auto"/>
            <w:tcMar>
              <w:top w:w="0" w:type="dxa"/>
              <w:left w:w="0" w:type="dxa"/>
              <w:bottom w:w="0" w:type="dxa"/>
              <w:right w:w="0" w:type="dxa"/>
            </w:tcMar>
            <w:hideMark/>
          </w:tcPr>
          <w:p w14:paraId="0E5D3CD7"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646529F4" wp14:editId="18077326">
                  <wp:extent cx="228600" cy="228600"/>
                  <wp:effectExtent l="0" t="0" r="0" b="0"/>
                  <wp:docPr id="25" name="Picture 25"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29F3B735"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External</w:t>
            </w:r>
          </w:p>
        </w:tc>
      </w:tr>
    </w:tbl>
    <w:p w14:paraId="6E83A068"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4AADA87F"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21. If external, please provide your training provider's details: </w:t>
      </w:r>
    </w:p>
    <w:p w14:paraId="0325ED94" w14:textId="77777777" w:rsidR="008B1D16" w:rsidRDefault="008B1D16" w:rsidP="008B1D16">
      <w:pPr>
        <w:rPr>
          <w:rFonts w:ascii="Helvetica" w:eastAsia="Times New Roman" w:hAnsi="Helvetica" w:cs="Arial"/>
          <w:color w:val="333333"/>
          <w:sz w:val="21"/>
          <w:szCs w:val="21"/>
        </w:rPr>
      </w:pPr>
    </w:p>
    <w:tbl>
      <w:tblPr>
        <w:tblW w:w="0" w:type="auto"/>
        <w:tblCellMar>
          <w:top w:w="36" w:type="dxa"/>
          <w:left w:w="36" w:type="dxa"/>
          <w:bottom w:w="36" w:type="dxa"/>
          <w:right w:w="36" w:type="dxa"/>
        </w:tblCellMar>
        <w:tblLook w:val="04A0" w:firstRow="1" w:lastRow="0" w:firstColumn="1" w:lastColumn="0" w:noHBand="0" w:noVBand="1"/>
      </w:tblPr>
      <w:tblGrid>
        <w:gridCol w:w="1880"/>
        <w:gridCol w:w="7516"/>
      </w:tblGrid>
      <w:tr w:rsidR="008B1D16" w14:paraId="72D59143" w14:textId="77777777" w:rsidTr="008046C0">
        <w:tc>
          <w:tcPr>
            <w:tcW w:w="0" w:type="auto"/>
            <w:tcMar>
              <w:top w:w="0" w:type="dxa"/>
              <w:left w:w="0" w:type="dxa"/>
              <w:bottom w:w="0" w:type="dxa"/>
              <w:right w:w="0" w:type="dxa"/>
            </w:tcMar>
            <w:vAlign w:val="center"/>
            <w:hideMark/>
          </w:tcPr>
          <w:p w14:paraId="6117E748"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xml:space="preserve">Company name   </w:t>
            </w:r>
          </w:p>
        </w:tc>
        <w:tc>
          <w:tcPr>
            <w:tcW w:w="0" w:type="auto"/>
            <w:tcMar>
              <w:top w:w="0" w:type="dxa"/>
              <w:left w:w="0" w:type="dxa"/>
              <w:bottom w:w="75" w:type="dxa"/>
              <w:right w:w="0" w:type="dxa"/>
            </w:tcMar>
            <w:vAlign w:val="center"/>
            <w:hideMark/>
          </w:tcPr>
          <w:tbl>
            <w:tblPr>
              <w:tblW w:w="7500" w:type="dxa"/>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7500"/>
            </w:tblGrid>
            <w:tr w:rsidR="008B1D16" w14:paraId="34133E38" w14:textId="77777777" w:rsidTr="008046C0">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6D10AEEA"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w:t>
                  </w:r>
                </w:p>
              </w:tc>
            </w:tr>
          </w:tbl>
          <w:p w14:paraId="6146C3E2" w14:textId="77777777" w:rsidR="008B1D16" w:rsidRDefault="008B1D16" w:rsidP="008046C0">
            <w:pPr>
              <w:rPr>
                <w:rFonts w:eastAsia="Times New Roman"/>
                <w:sz w:val="20"/>
                <w:szCs w:val="20"/>
              </w:rPr>
            </w:pPr>
          </w:p>
        </w:tc>
      </w:tr>
      <w:tr w:rsidR="008B1D16" w14:paraId="2286B07F" w14:textId="77777777" w:rsidTr="008046C0">
        <w:tc>
          <w:tcPr>
            <w:tcW w:w="0" w:type="auto"/>
            <w:tcMar>
              <w:top w:w="0" w:type="dxa"/>
              <w:left w:w="0" w:type="dxa"/>
              <w:bottom w:w="0" w:type="dxa"/>
              <w:right w:w="0" w:type="dxa"/>
            </w:tcMar>
            <w:vAlign w:val="center"/>
            <w:hideMark/>
          </w:tcPr>
          <w:p w14:paraId="0632A138"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xml:space="preserve">Contact name   </w:t>
            </w:r>
          </w:p>
        </w:tc>
        <w:tc>
          <w:tcPr>
            <w:tcW w:w="0" w:type="auto"/>
            <w:tcMar>
              <w:top w:w="0" w:type="dxa"/>
              <w:left w:w="0" w:type="dxa"/>
              <w:bottom w:w="75" w:type="dxa"/>
              <w:right w:w="0" w:type="dxa"/>
            </w:tcMar>
            <w:vAlign w:val="center"/>
            <w:hideMark/>
          </w:tcPr>
          <w:tbl>
            <w:tblPr>
              <w:tblW w:w="7500" w:type="dxa"/>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7500"/>
            </w:tblGrid>
            <w:tr w:rsidR="008B1D16" w14:paraId="6EE8E476" w14:textId="77777777" w:rsidTr="008046C0">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5F5F87C8"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w:t>
                  </w:r>
                </w:p>
              </w:tc>
            </w:tr>
          </w:tbl>
          <w:p w14:paraId="779176C7" w14:textId="77777777" w:rsidR="008B1D16" w:rsidRDefault="008B1D16" w:rsidP="008046C0">
            <w:pPr>
              <w:rPr>
                <w:rFonts w:eastAsia="Times New Roman"/>
                <w:sz w:val="20"/>
                <w:szCs w:val="20"/>
              </w:rPr>
            </w:pPr>
          </w:p>
        </w:tc>
      </w:tr>
      <w:tr w:rsidR="008B1D16" w14:paraId="799D75F2" w14:textId="77777777" w:rsidTr="008046C0">
        <w:tc>
          <w:tcPr>
            <w:tcW w:w="0" w:type="auto"/>
            <w:tcMar>
              <w:top w:w="0" w:type="dxa"/>
              <w:left w:w="0" w:type="dxa"/>
              <w:bottom w:w="0" w:type="dxa"/>
              <w:right w:w="0" w:type="dxa"/>
            </w:tcMar>
            <w:vAlign w:val="center"/>
            <w:hideMark/>
          </w:tcPr>
          <w:p w14:paraId="242DC9E3"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xml:space="preserve">Email   </w:t>
            </w:r>
          </w:p>
        </w:tc>
        <w:tc>
          <w:tcPr>
            <w:tcW w:w="0" w:type="auto"/>
            <w:tcMar>
              <w:top w:w="0" w:type="dxa"/>
              <w:left w:w="0" w:type="dxa"/>
              <w:bottom w:w="75" w:type="dxa"/>
              <w:right w:w="0" w:type="dxa"/>
            </w:tcMar>
            <w:vAlign w:val="center"/>
            <w:hideMark/>
          </w:tcPr>
          <w:tbl>
            <w:tblPr>
              <w:tblW w:w="7500" w:type="dxa"/>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7500"/>
            </w:tblGrid>
            <w:tr w:rsidR="008B1D16" w14:paraId="17A54FF9" w14:textId="77777777" w:rsidTr="008046C0">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0BA6C376"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w:t>
                  </w:r>
                </w:p>
              </w:tc>
            </w:tr>
          </w:tbl>
          <w:p w14:paraId="3BF9CF96" w14:textId="77777777" w:rsidR="008B1D16" w:rsidRDefault="008B1D16" w:rsidP="008046C0">
            <w:pPr>
              <w:rPr>
                <w:rFonts w:eastAsia="Times New Roman"/>
                <w:sz w:val="20"/>
                <w:szCs w:val="20"/>
              </w:rPr>
            </w:pPr>
          </w:p>
        </w:tc>
      </w:tr>
      <w:tr w:rsidR="008B1D16" w14:paraId="17AE0868" w14:textId="77777777" w:rsidTr="008046C0">
        <w:tc>
          <w:tcPr>
            <w:tcW w:w="0" w:type="auto"/>
            <w:tcMar>
              <w:top w:w="0" w:type="dxa"/>
              <w:left w:w="0" w:type="dxa"/>
              <w:bottom w:w="0" w:type="dxa"/>
              <w:right w:w="0" w:type="dxa"/>
            </w:tcMar>
            <w:vAlign w:val="center"/>
            <w:hideMark/>
          </w:tcPr>
          <w:p w14:paraId="28C2B78E"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xml:space="preserve">Telephone number   </w:t>
            </w:r>
          </w:p>
        </w:tc>
        <w:tc>
          <w:tcPr>
            <w:tcW w:w="0" w:type="auto"/>
            <w:tcMar>
              <w:top w:w="0" w:type="dxa"/>
              <w:left w:w="0" w:type="dxa"/>
              <w:bottom w:w="75" w:type="dxa"/>
              <w:right w:w="0" w:type="dxa"/>
            </w:tcMar>
            <w:vAlign w:val="center"/>
            <w:hideMark/>
          </w:tcPr>
          <w:tbl>
            <w:tblPr>
              <w:tblW w:w="7500" w:type="dxa"/>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7500"/>
            </w:tblGrid>
            <w:tr w:rsidR="008B1D16" w14:paraId="51E19938" w14:textId="77777777" w:rsidTr="008046C0">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510898FA"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w:t>
                  </w:r>
                </w:p>
              </w:tc>
            </w:tr>
          </w:tbl>
          <w:p w14:paraId="56BFD07C" w14:textId="77777777" w:rsidR="008B1D16" w:rsidRDefault="008B1D16" w:rsidP="008046C0">
            <w:pPr>
              <w:rPr>
                <w:rFonts w:eastAsia="Times New Roman"/>
                <w:sz w:val="20"/>
                <w:szCs w:val="20"/>
              </w:rPr>
            </w:pPr>
          </w:p>
        </w:tc>
      </w:tr>
    </w:tbl>
    <w:p w14:paraId="0A852BB7"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52ADFB70" w14:textId="77777777" w:rsidR="008B1D16" w:rsidRDefault="008B1D16" w:rsidP="008B1D16">
      <w:pPr>
        <w:rPr>
          <w:rFonts w:ascii="Helvetica" w:eastAsia="Times New Roman" w:hAnsi="Helvetica" w:cs="Arial"/>
          <w:color w:val="333333"/>
          <w:sz w:val="21"/>
          <w:szCs w:val="21"/>
        </w:rPr>
      </w:pPr>
    </w:p>
    <w:p w14:paraId="7793D472" w14:textId="77777777" w:rsidR="008B1D16" w:rsidRDefault="008B1D16" w:rsidP="008B1D16">
      <w:pPr>
        <w:rPr>
          <w:rFonts w:ascii="Helvetica" w:eastAsia="Times New Roman" w:hAnsi="Helvetica" w:cs="Arial"/>
          <w:color w:val="333333"/>
          <w:sz w:val="21"/>
          <w:szCs w:val="21"/>
        </w:rPr>
      </w:pPr>
    </w:p>
    <w:p w14:paraId="7D4A14AB" w14:textId="77777777" w:rsidR="008B1D16" w:rsidRDefault="008B1D16" w:rsidP="008B1D16">
      <w:pPr>
        <w:rPr>
          <w:rFonts w:ascii="Helvetica" w:eastAsia="Times New Roman" w:hAnsi="Helvetica" w:cs="Arial"/>
          <w:color w:val="333333"/>
          <w:sz w:val="21"/>
          <w:szCs w:val="21"/>
        </w:rPr>
      </w:pPr>
    </w:p>
    <w:p w14:paraId="31EACC38"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lastRenderedPageBreak/>
        <w:t xml:space="preserve">22. What is the cost of their training package? </w:t>
      </w:r>
    </w:p>
    <w:p w14:paraId="17A957CA" w14:textId="77777777" w:rsidR="008B1D16" w:rsidRDefault="008B1D16" w:rsidP="008B1D16">
      <w:pPr>
        <w:rPr>
          <w:rFonts w:ascii="Helvetica" w:eastAsia="Times New Roman" w:hAnsi="Helvetica" w:cs="Arial"/>
          <w:color w:val="333333"/>
          <w:sz w:val="21"/>
          <w:szCs w:val="21"/>
        </w:rPr>
      </w:pPr>
    </w:p>
    <w:tbl>
      <w:tblPr>
        <w:tblW w:w="7500" w:type="dxa"/>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7500"/>
      </w:tblGrid>
      <w:tr w:rsidR="008B1D16" w14:paraId="5CA4D246" w14:textId="77777777" w:rsidTr="008046C0">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569992E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w:t>
            </w:r>
          </w:p>
        </w:tc>
      </w:tr>
    </w:tbl>
    <w:p w14:paraId="3A23B008"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0624EC44"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23. What does this training package include? </w:t>
      </w:r>
    </w:p>
    <w:p w14:paraId="51889982" w14:textId="77777777" w:rsidR="008B1D16" w:rsidRDefault="008B1D16" w:rsidP="008B1D16">
      <w:pPr>
        <w:rPr>
          <w:rFonts w:ascii="Helvetica" w:eastAsia="Times New Roman" w:hAnsi="Helvetica" w:cs="Arial"/>
          <w:color w:val="333333"/>
          <w:sz w:val="21"/>
          <w:szCs w:val="21"/>
        </w:rPr>
      </w:pPr>
    </w:p>
    <w:tbl>
      <w:tblPr>
        <w:tblW w:w="5000" w:type="pct"/>
        <w:jc w:val="center"/>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9428"/>
      </w:tblGrid>
      <w:tr w:rsidR="008B1D16" w14:paraId="4A3376B9" w14:textId="77777777" w:rsidTr="008046C0">
        <w:trPr>
          <w:jc w:val="center"/>
        </w:trPr>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007601E6" w14:textId="77777777" w:rsidR="008B1D16" w:rsidRDefault="008B1D16" w:rsidP="008046C0">
            <w:pPr>
              <w:spacing w:after="240"/>
              <w:rPr>
                <w:rFonts w:ascii="Helvetica" w:eastAsia="Times New Roman" w:hAnsi="Helvetica" w:cs="Helvetica"/>
                <w:color w:val="333333"/>
                <w:sz w:val="21"/>
                <w:szCs w:val="21"/>
              </w:rPr>
            </w:pPr>
            <w:r>
              <w:rPr>
                <w:rFonts w:ascii="Helvetica" w:eastAsia="Times New Roman" w:hAnsi="Helvetica" w:cs="Helvetica"/>
                <w:color w:val="333333"/>
                <w:sz w:val="21"/>
                <w:szCs w:val="21"/>
              </w:rPr>
              <w:t> </w:t>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p>
        </w:tc>
      </w:tr>
    </w:tbl>
    <w:p w14:paraId="335E6A74"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4826C1E0"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24. How did the Training Provider evaluate the quality of it's training? </w:t>
      </w:r>
    </w:p>
    <w:p w14:paraId="11E89122" w14:textId="77777777" w:rsidR="008B1D16" w:rsidRDefault="008B1D16" w:rsidP="008B1D16">
      <w:pPr>
        <w:rPr>
          <w:rFonts w:ascii="Helvetica" w:eastAsia="Times New Roman" w:hAnsi="Helvetica" w:cs="Arial"/>
          <w:color w:val="333333"/>
          <w:sz w:val="21"/>
          <w:szCs w:val="21"/>
        </w:rPr>
      </w:pPr>
    </w:p>
    <w:tbl>
      <w:tblPr>
        <w:tblW w:w="5000" w:type="pct"/>
        <w:jc w:val="center"/>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9428"/>
      </w:tblGrid>
      <w:tr w:rsidR="008B1D16" w14:paraId="08BC540D" w14:textId="77777777" w:rsidTr="008046C0">
        <w:trPr>
          <w:jc w:val="center"/>
        </w:trPr>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22148844" w14:textId="77777777" w:rsidR="008B1D16" w:rsidRDefault="008B1D16" w:rsidP="008046C0">
            <w:pPr>
              <w:spacing w:after="240"/>
              <w:rPr>
                <w:rFonts w:ascii="Helvetica" w:eastAsia="Times New Roman" w:hAnsi="Helvetica" w:cs="Helvetica"/>
                <w:color w:val="333333"/>
                <w:sz w:val="21"/>
                <w:szCs w:val="21"/>
              </w:rPr>
            </w:pPr>
            <w:r>
              <w:rPr>
                <w:rFonts w:ascii="Helvetica" w:eastAsia="Times New Roman" w:hAnsi="Helvetica" w:cs="Helvetica"/>
                <w:color w:val="333333"/>
                <w:sz w:val="21"/>
                <w:szCs w:val="21"/>
              </w:rPr>
              <w:t> </w:t>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p>
        </w:tc>
      </w:tr>
    </w:tbl>
    <w:p w14:paraId="3BF124CE"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2D1DC183"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25. How satisfied were you with the quality and outcomes of the training provided on a scale of 1-10 (10 being the most satisfied)? </w:t>
      </w:r>
    </w:p>
    <w:p w14:paraId="69958DC9" w14:textId="77777777" w:rsidR="008B1D16" w:rsidRDefault="008B1D16" w:rsidP="008B1D16">
      <w:pPr>
        <w:rPr>
          <w:rFonts w:ascii="Helvetica" w:eastAsia="Times New Roman" w:hAnsi="Helvetica" w:cs="Arial"/>
          <w:color w:val="333333"/>
          <w:sz w:val="21"/>
          <w:szCs w:val="21"/>
        </w:rPr>
      </w:pPr>
    </w:p>
    <w:p w14:paraId="58D5BE20" w14:textId="77777777" w:rsidR="008B1D16" w:rsidRDefault="008B1D16" w:rsidP="008B1D16">
      <w:pPr>
        <w:rPr>
          <w:rFonts w:ascii="Helvetica" w:eastAsia="Times New Roman" w:hAnsi="Helvetica" w:cs="Arial"/>
          <w:b/>
          <w:bCs/>
          <w:color w:val="333333"/>
          <w:sz w:val="36"/>
          <w:szCs w:val="36"/>
        </w:rPr>
      </w:pPr>
      <w:r>
        <w:rPr>
          <w:rFonts w:ascii="Helvetica" w:eastAsia="Times New Roman" w:hAnsi="Helvetica" w:cs="Arial"/>
          <w:b/>
          <w:bCs/>
          <w:color w:val="333333"/>
          <w:sz w:val="36"/>
          <w:szCs w:val="36"/>
        </w:rPr>
        <w:t xml:space="preserve">6. Please identify the strategic oversight for your MECC programme: </w:t>
      </w:r>
    </w:p>
    <w:p w14:paraId="1AEBB50F"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5F8DB559"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26. Did you/do you have any strategic documents relating to MECC? </w:t>
      </w:r>
    </w:p>
    <w:p w14:paraId="5A72FA50"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362"/>
      </w:tblGrid>
      <w:tr w:rsidR="008B1D16" w14:paraId="50788A32" w14:textId="77777777" w:rsidTr="008046C0">
        <w:tc>
          <w:tcPr>
            <w:tcW w:w="0" w:type="auto"/>
            <w:tcMar>
              <w:top w:w="0" w:type="dxa"/>
              <w:left w:w="0" w:type="dxa"/>
              <w:bottom w:w="0" w:type="dxa"/>
              <w:right w:w="0" w:type="dxa"/>
            </w:tcMar>
            <w:hideMark/>
          </w:tcPr>
          <w:p w14:paraId="07F9A6E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70D935CB" wp14:editId="57F1A767">
                  <wp:extent cx="228600" cy="228600"/>
                  <wp:effectExtent l="0" t="0" r="0" b="0"/>
                  <wp:docPr id="24" name="Picture 24"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0F83DB16"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Yes</w:t>
            </w:r>
          </w:p>
        </w:tc>
      </w:tr>
      <w:tr w:rsidR="008B1D16" w14:paraId="68BFE862" w14:textId="77777777" w:rsidTr="008046C0">
        <w:tc>
          <w:tcPr>
            <w:tcW w:w="0" w:type="auto"/>
            <w:tcMar>
              <w:top w:w="0" w:type="dxa"/>
              <w:left w:w="0" w:type="dxa"/>
              <w:bottom w:w="0" w:type="dxa"/>
              <w:right w:w="0" w:type="dxa"/>
            </w:tcMar>
            <w:hideMark/>
          </w:tcPr>
          <w:p w14:paraId="3B5A8AA3"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6CB00198" wp14:editId="373A02A1">
                  <wp:extent cx="228600" cy="228600"/>
                  <wp:effectExtent l="0" t="0" r="0" b="0"/>
                  <wp:docPr id="23" name="Picture 23"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1B856D54"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No</w:t>
            </w:r>
          </w:p>
        </w:tc>
      </w:tr>
    </w:tbl>
    <w:p w14:paraId="1463146F"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If yes, please list:  </w:t>
      </w:r>
    </w:p>
    <w:tbl>
      <w:tblPr>
        <w:tblW w:w="5000" w:type="pct"/>
        <w:jc w:val="center"/>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9428"/>
      </w:tblGrid>
      <w:tr w:rsidR="008B1D16" w14:paraId="654D64A1" w14:textId="77777777" w:rsidTr="008046C0">
        <w:trPr>
          <w:jc w:val="center"/>
        </w:trPr>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3813A929" w14:textId="77777777" w:rsidR="008B1D16" w:rsidRDefault="008B1D16" w:rsidP="008046C0">
            <w:pPr>
              <w:spacing w:after="240"/>
              <w:rPr>
                <w:rFonts w:ascii="Helvetica" w:eastAsia="Times New Roman" w:hAnsi="Helvetica" w:cs="Helvetica"/>
                <w:color w:val="333333"/>
                <w:sz w:val="21"/>
                <w:szCs w:val="21"/>
              </w:rPr>
            </w:pPr>
            <w:r>
              <w:rPr>
                <w:rFonts w:ascii="Helvetica" w:eastAsia="Times New Roman" w:hAnsi="Helvetica" w:cs="Helvetica"/>
                <w:color w:val="333333"/>
                <w:sz w:val="21"/>
                <w:szCs w:val="21"/>
              </w:rPr>
              <w:t> </w:t>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p>
        </w:tc>
      </w:tr>
    </w:tbl>
    <w:p w14:paraId="1E07DCAF" w14:textId="77777777" w:rsidR="008B1D16" w:rsidRDefault="008B1D16" w:rsidP="008B1D16">
      <w:pPr>
        <w:rPr>
          <w:rFonts w:ascii="Helvetica" w:eastAsia="Times New Roman" w:hAnsi="Helvetica" w:cs="Arial"/>
          <w:b/>
          <w:bCs/>
          <w:color w:val="333333"/>
          <w:sz w:val="36"/>
          <w:szCs w:val="36"/>
        </w:rPr>
      </w:pPr>
    </w:p>
    <w:p w14:paraId="651A736A" w14:textId="77777777" w:rsidR="008B1D16" w:rsidRDefault="008B1D16" w:rsidP="008B1D16">
      <w:pPr>
        <w:rPr>
          <w:rFonts w:ascii="Helvetica" w:eastAsia="Times New Roman" w:hAnsi="Helvetica" w:cs="Arial"/>
          <w:b/>
          <w:bCs/>
          <w:color w:val="333333"/>
          <w:sz w:val="36"/>
          <w:szCs w:val="36"/>
        </w:rPr>
      </w:pPr>
      <w:r>
        <w:rPr>
          <w:rFonts w:ascii="Helvetica" w:eastAsia="Times New Roman" w:hAnsi="Helvetica" w:cs="Arial"/>
          <w:b/>
          <w:bCs/>
          <w:color w:val="333333"/>
          <w:sz w:val="36"/>
          <w:szCs w:val="36"/>
        </w:rPr>
        <w:lastRenderedPageBreak/>
        <w:t xml:space="preserve">7. Communications </w:t>
      </w:r>
    </w:p>
    <w:p w14:paraId="42CA9E2C"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7222D0B4"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27. How did/ will you communicate and promote MECC training to staff? </w:t>
      </w:r>
    </w:p>
    <w:p w14:paraId="3CAD779C" w14:textId="77777777" w:rsidR="008B1D16" w:rsidRDefault="008B1D16" w:rsidP="008B1D16">
      <w:pPr>
        <w:rPr>
          <w:rFonts w:ascii="Helvetica" w:eastAsia="Times New Roman" w:hAnsi="Helvetica" w:cs="Arial"/>
          <w:color w:val="333333"/>
          <w:sz w:val="21"/>
          <w:szCs w:val="21"/>
        </w:rPr>
      </w:pPr>
    </w:p>
    <w:tbl>
      <w:tblPr>
        <w:tblW w:w="5000" w:type="pct"/>
        <w:jc w:val="center"/>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9428"/>
      </w:tblGrid>
      <w:tr w:rsidR="008B1D16" w14:paraId="57126754" w14:textId="77777777" w:rsidTr="008046C0">
        <w:trPr>
          <w:jc w:val="center"/>
        </w:trPr>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65D27D00" w14:textId="77777777" w:rsidR="008B1D16" w:rsidRDefault="008B1D16" w:rsidP="008046C0">
            <w:pPr>
              <w:spacing w:after="240"/>
              <w:rPr>
                <w:rFonts w:ascii="Helvetica" w:eastAsia="Times New Roman" w:hAnsi="Helvetica" w:cs="Helvetica"/>
                <w:color w:val="333333"/>
                <w:sz w:val="21"/>
                <w:szCs w:val="21"/>
              </w:rPr>
            </w:pPr>
            <w:r>
              <w:rPr>
                <w:rFonts w:ascii="Helvetica" w:eastAsia="Times New Roman" w:hAnsi="Helvetica" w:cs="Helvetica"/>
                <w:color w:val="333333"/>
                <w:sz w:val="21"/>
                <w:szCs w:val="21"/>
              </w:rPr>
              <w:t> </w:t>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p>
        </w:tc>
      </w:tr>
    </w:tbl>
    <w:p w14:paraId="7812E4CB"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07E03370"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28. How did/ will you communicate and promote MECC to patients? </w:t>
      </w:r>
    </w:p>
    <w:p w14:paraId="3F22148C" w14:textId="77777777" w:rsidR="008B1D16" w:rsidRDefault="008B1D16" w:rsidP="008B1D16">
      <w:pPr>
        <w:rPr>
          <w:rFonts w:ascii="Helvetica" w:eastAsia="Times New Roman" w:hAnsi="Helvetica" w:cs="Arial"/>
          <w:color w:val="333333"/>
          <w:sz w:val="21"/>
          <w:szCs w:val="21"/>
        </w:rPr>
      </w:pPr>
    </w:p>
    <w:tbl>
      <w:tblPr>
        <w:tblW w:w="5000" w:type="pct"/>
        <w:jc w:val="center"/>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9428"/>
      </w:tblGrid>
      <w:tr w:rsidR="008B1D16" w14:paraId="2205017D" w14:textId="77777777" w:rsidTr="008046C0">
        <w:trPr>
          <w:jc w:val="center"/>
        </w:trPr>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197B15EE" w14:textId="77777777" w:rsidR="008B1D16" w:rsidRDefault="008B1D16" w:rsidP="008046C0">
            <w:pPr>
              <w:spacing w:after="240"/>
              <w:rPr>
                <w:rFonts w:ascii="Helvetica" w:eastAsia="Times New Roman" w:hAnsi="Helvetica" w:cs="Helvetica"/>
                <w:color w:val="333333"/>
                <w:sz w:val="21"/>
                <w:szCs w:val="21"/>
              </w:rPr>
            </w:pPr>
            <w:r>
              <w:rPr>
                <w:rFonts w:ascii="Helvetica" w:eastAsia="Times New Roman" w:hAnsi="Helvetica" w:cs="Helvetica"/>
                <w:color w:val="333333"/>
                <w:sz w:val="21"/>
                <w:szCs w:val="21"/>
              </w:rPr>
              <w:t> </w:t>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p>
        </w:tc>
      </w:tr>
    </w:tbl>
    <w:p w14:paraId="3516CA77" w14:textId="77777777" w:rsidR="008B1D16" w:rsidRDefault="008B1D16" w:rsidP="008B1D16">
      <w:pPr>
        <w:rPr>
          <w:rFonts w:ascii="Helvetica" w:eastAsia="Times New Roman" w:hAnsi="Helvetica" w:cs="Arial"/>
          <w:b/>
          <w:bCs/>
          <w:color w:val="333333"/>
          <w:sz w:val="36"/>
          <w:szCs w:val="36"/>
        </w:rPr>
      </w:pPr>
      <w:r>
        <w:rPr>
          <w:rFonts w:ascii="Helvetica" w:eastAsia="Times New Roman" w:hAnsi="Helvetica" w:cs="Arial"/>
          <w:b/>
          <w:bCs/>
          <w:color w:val="333333"/>
          <w:sz w:val="36"/>
          <w:szCs w:val="36"/>
        </w:rPr>
        <w:t xml:space="preserve">8. Environment </w:t>
      </w:r>
    </w:p>
    <w:p w14:paraId="4661F798"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We are interested in the sort of environment MECC takes place in and how this supports the message being given. Such as whether the premises is smoke-free, what types of food are available to staff and visitors, and are there visual prompts in the building or office (e.g. posters that state the benefits of taking the stairs or that promote mental wellbeing).</w:t>
      </w:r>
    </w:p>
    <w:p w14:paraId="5BE91C02" w14:textId="4679C811"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18E472F0"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29. Did you/do you plan to make any changes to the environment in which MECC would be taking place? </w:t>
      </w:r>
    </w:p>
    <w:p w14:paraId="0F1A1E7B"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362"/>
      </w:tblGrid>
      <w:tr w:rsidR="008B1D16" w14:paraId="31FF7D7C" w14:textId="77777777" w:rsidTr="008046C0">
        <w:tc>
          <w:tcPr>
            <w:tcW w:w="0" w:type="auto"/>
            <w:tcMar>
              <w:top w:w="0" w:type="dxa"/>
              <w:left w:w="0" w:type="dxa"/>
              <w:bottom w:w="0" w:type="dxa"/>
              <w:right w:w="0" w:type="dxa"/>
            </w:tcMar>
            <w:hideMark/>
          </w:tcPr>
          <w:p w14:paraId="78101E7C"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4783AF3B" wp14:editId="21E654FC">
                  <wp:extent cx="228600" cy="228600"/>
                  <wp:effectExtent l="0" t="0" r="0" b="0"/>
                  <wp:docPr id="22" name="Picture 22"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1D6E7808"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Yes</w:t>
            </w:r>
          </w:p>
        </w:tc>
      </w:tr>
      <w:tr w:rsidR="008B1D16" w14:paraId="06198116" w14:textId="77777777" w:rsidTr="008046C0">
        <w:tc>
          <w:tcPr>
            <w:tcW w:w="0" w:type="auto"/>
            <w:tcMar>
              <w:top w:w="0" w:type="dxa"/>
              <w:left w:w="0" w:type="dxa"/>
              <w:bottom w:w="0" w:type="dxa"/>
              <w:right w:w="0" w:type="dxa"/>
            </w:tcMar>
            <w:hideMark/>
          </w:tcPr>
          <w:p w14:paraId="317DC8D4"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1C570644" wp14:editId="51981374">
                  <wp:extent cx="228600" cy="228600"/>
                  <wp:effectExtent l="0" t="0" r="0" b="0"/>
                  <wp:docPr id="21" name="Picture 21"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418E2B2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No</w:t>
            </w:r>
          </w:p>
        </w:tc>
      </w:tr>
    </w:tbl>
    <w:p w14:paraId="1B79D248" w14:textId="77777777" w:rsidR="008B1D16" w:rsidRDefault="008B1D16" w:rsidP="008B1D16">
      <w:pPr>
        <w:rPr>
          <w:rFonts w:ascii="Helvetica" w:eastAsia="Times New Roman" w:hAnsi="Helvetica" w:cs="Arial"/>
          <w:color w:val="333333"/>
          <w:sz w:val="21"/>
          <w:szCs w:val="21"/>
        </w:rPr>
      </w:pPr>
    </w:p>
    <w:p w14:paraId="2B84CADB"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If yes, please specify:  </w:t>
      </w:r>
    </w:p>
    <w:tbl>
      <w:tblPr>
        <w:tblW w:w="5000" w:type="pct"/>
        <w:jc w:val="center"/>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9428"/>
      </w:tblGrid>
      <w:tr w:rsidR="008B1D16" w14:paraId="2A29AE5F" w14:textId="77777777" w:rsidTr="008046C0">
        <w:trPr>
          <w:jc w:val="center"/>
        </w:trPr>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2066FDF7" w14:textId="77777777" w:rsidR="008B1D16" w:rsidRDefault="008B1D16" w:rsidP="008046C0">
            <w:pPr>
              <w:spacing w:after="240"/>
              <w:rPr>
                <w:rFonts w:ascii="Helvetica" w:eastAsia="Times New Roman" w:hAnsi="Helvetica" w:cs="Helvetica"/>
                <w:color w:val="333333"/>
                <w:sz w:val="21"/>
                <w:szCs w:val="21"/>
              </w:rPr>
            </w:pPr>
            <w:r>
              <w:rPr>
                <w:rFonts w:ascii="Helvetica" w:eastAsia="Times New Roman" w:hAnsi="Helvetica" w:cs="Helvetica"/>
                <w:color w:val="333333"/>
                <w:sz w:val="21"/>
                <w:szCs w:val="21"/>
              </w:rPr>
              <w:t> </w:t>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p>
        </w:tc>
      </w:tr>
    </w:tbl>
    <w:p w14:paraId="1C132A7C"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2651A4D3"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lastRenderedPageBreak/>
        <w:t xml:space="preserve">30. What were/are the key enablers that made your organisations’ environment MECC friendly? </w:t>
      </w:r>
    </w:p>
    <w:p w14:paraId="252CFAF6" w14:textId="77777777" w:rsidR="008B1D16" w:rsidRDefault="008B1D16" w:rsidP="008B1D16">
      <w:pPr>
        <w:rPr>
          <w:rFonts w:ascii="Helvetica" w:eastAsia="Times New Roman" w:hAnsi="Helvetica" w:cs="Arial"/>
          <w:color w:val="333333"/>
          <w:sz w:val="21"/>
          <w:szCs w:val="21"/>
        </w:rPr>
      </w:pPr>
    </w:p>
    <w:tbl>
      <w:tblPr>
        <w:tblW w:w="5000" w:type="pct"/>
        <w:jc w:val="center"/>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9428"/>
      </w:tblGrid>
      <w:tr w:rsidR="008B1D16" w14:paraId="44119763" w14:textId="77777777" w:rsidTr="008046C0">
        <w:trPr>
          <w:jc w:val="center"/>
        </w:trPr>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49A46DB5" w14:textId="77777777" w:rsidR="008B1D16" w:rsidRDefault="008B1D16" w:rsidP="008046C0">
            <w:pPr>
              <w:spacing w:after="240"/>
              <w:rPr>
                <w:rFonts w:ascii="Helvetica" w:eastAsia="Times New Roman" w:hAnsi="Helvetica" w:cs="Helvetica"/>
                <w:color w:val="333333"/>
                <w:sz w:val="21"/>
                <w:szCs w:val="21"/>
              </w:rPr>
            </w:pPr>
            <w:r>
              <w:rPr>
                <w:rFonts w:ascii="Helvetica" w:eastAsia="Times New Roman" w:hAnsi="Helvetica" w:cs="Helvetica"/>
                <w:color w:val="333333"/>
                <w:sz w:val="21"/>
                <w:szCs w:val="21"/>
              </w:rPr>
              <w:t> </w:t>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p>
        </w:tc>
      </w:tr>
    </w:tbl>
    <w:p w14:paraId="71E99A9C"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29DD5739"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31. What were/are the key barriers or challenges to making your organisations’ environment MECC friendly? </w:t>
      </w:r>
    </w:p>
    <w:p w14:paraId="2B67E59F" w14:textId="77777777" w:rsidR="008B1D16" w:rsidRDefault="008B1D16" w:rsidP="008B1D16">
      <w:pPr>
        <w:rPr>
          <w:rFonts w:ascii="Helvetica" w:eastAsia="Times New Roman" w:hAnsi="Helvetica" w:cs="Arial"/>
          <w:color w:val="333333"/>
          <w:sz w:val="21"/>
          <w:szCs w:val="21"/>
        </w:rPr>
      </w:pPr>
    </w:p>
    <w:tbl>
      <w:tblPr>
        <w:tblW w:w="5000" w:type="pct"/>
        <w:jc w:val="center"/>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9428"/>
      </w:tblGrid>
      <w:tr w:rsidR="008B1D16" w14:paraId="0C6F6FA1" w14:textId="77777777" w:rsidTr="008046C0">
        <w:trPr>
          <w:jc w:val="center"/>
        </w:trPr>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4BE0DC47" w14:textId="77777777" w:rsidR="008B1D16" w:rsidRDefault="008B1D16" w:rsidP="008046C0">
            <w:pPr>
              <w:spacing w:after="240"/>
              <w:rPr>
                <w:rFonts w:ascii="Helvetica" w:eastAsia="Times New Roman" w:hAnsi="Helvetica" w:cs="Helvetica"/>
                <w:color w:val="333333"/>
                <w:sz w:val="21"/>
                <w:szCs w:val="21"/>
              </w:rPr>
            </w:pPr>
            <w:r>
              <w:rPr>
                <w:rFonts w:ascii="Helvetica" w:eastAsia="Times New Roman" w:hAnsi="Helvetica" w:cs="Helvetica"/>
                <w:color w:val="333333"/>
                <w:sz w:val="21"/>
                <w:szCs w:val="21"/>
              </w:rPr>
              <w:t> </w:t>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p>
        </w:tc>
      </w:tr>
    </w:tbl>
    <w:p w14:paraId="2A1A332E" w14:textId="77777777" w:rsidR="008B1D16" w:rsidRDefault="008B1D16" w:rsidP="008B1D16">
      <w:pPr>
        <w:rPr>
          <w:rFonts w:ascii="Helvetica" w:eastAsia="Times New Roman" w:hAnsi="Helvetica" w:cs="Arial"/>
          <w:b/>
          <w:bCs/>
          <w:color w:val="333333"/>
          <w:sz w:val="36"/>
          <w:szCs w:val="36"/>
        </w:rPr>
      </w:pPr>
      <w:r>
        <w:rPr>
          <w:rFonts w:ascii="Helvetica" w:eastAsia="Times New Roman" w:hAnsi="Helvetica" w:cs="Arial"/>
          <w:b/>
          <w:bCs/>
          <w:color w:val="333333"/>
          <w:sz w:val="36"/>
          <w:szCs w:val="36"/>
        </w:rPr>
        <w:t xml:space="preserve">9. Culture </w:t>
      </w:r>
    </w:p>
    <w:p w14:paraId="4A2A2E52"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Culture is key to the success of MECC, in terms of the support of senior leaders and managers, staff behaviour, etc.</w:t>
      </w:r>
    </w:p>
    <w:p w14:paraId="4F3FEBFC"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624D0779"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32. Did you/will you have MECC champions? </w:t>
      </w:r>
    </w:p>
    <w:p w14:paraId="4024A07F"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327"/>
      </w:tblGrid>
      <w:tr w:rsidR="008B1D16" w14:paraId="3596B322" w14:textId="77777777" w:rsidTr="008046C0">
        <w:tc>
          <w:tcPr>
            <w:tcW w:w="0" w:type="auto"/>
            <w:tcMar>
              <w:top w:w="0" w:type="dxa"/>
              <w:left w:w="0" w:type="dxa"/>
              <w:bottom w:w="0" w:type="dxa"/>
              <w:right w:w="0" w:type="dxa"/>
            </w:tcMar>
            <w:hideMark/>
          </w:tcPr>
          <w:p w14:paraId="582E056C"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522F1E2F" wp14:editId="74A5D121">
                  <wp:extent cx="228600" cy="228600"/>
                  <wp:effectExtent l="0" t="0" r="0" b="0"/>
                  <wp:docPr id="20" name="Picture 20"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7892DF8A"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yes</w:t>
            </w:r>
          </w:p>
        </w:tc>
      </w:tr>
      <w:tr w:rsidR="008B1D16" w14:paraId="0BF9D10A" w14:textId="77777777" w:rsidTr="008046C0">
        <w:tc>
          <w:tcPr>
            <w:tcW w:w="0" w:type="auto"/>
            <w:tcMar>
              <w:top w:w="0" w:type="dxa"/>
              <w:left w:w="0" w:type="dxa"/>
              <w:bottom w:w="0" w:type="dxa"/>
              <w:right w:w="0" w:type="dxa"/>
            </w:tcMar>
            <w:hideMark/>
          </w:tcPr>
          <w:p w14:paraId="7162FEE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1854D9F3" wp14:editId="0A39F59B">
                  <wp:extent cx="228600" cy="228600"/>
                  <wp:effectExtent l="0" t="0" r="0" b="0"/>
                  <wp:docPr id="19" name="Picture 19"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7DD914A4"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no</w:t>
            </w:r>
          </w:p>
        </w:tc>
      </w:tr>
    </w:tbl>
    <w:p w14:paraId="09D5310C"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52C7469E"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33. Is MECC referenced in your organisations visions, values or ethos statement? </w:t>
      </w:r>
    </w:p>
    <w:p w14:paraId="41ECEA26"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362"/>
      </w:tblGrid>
      <w:tr w:rsidR="008B1D16" w14:paraId="548E4FC8" w14:textId="77777777" w:rsidTr="008046C0">
        <w:tc>
          <w:tcPr>
            <w:tcW w:w="0" w:type="auto"/>
            <w:tcMar>
              <w:top w:w="0" w:type="dxa"/>
              <w:left w:w="0" w:type="dxa"/>
              <w:bottom w:w="0" w:type="dxa"/>
              <w:right w:w="0" w:type="dxa"/>
            </w:tcMar>
            <w:hideMark/>
          </w:tcPr>
          <w:p w14:paraId="38DF89F9"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6C8FE2DE" wp14:editId="66FF5B41">
                  <wp:extent cx="228600" cy="228600"/>
                  <wp:effectExtent l="0" t="0" r="0" b="0"/>
                  <wp:docPr id="18" name="Picture 18"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72BCEAF3"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Yes</w:t>
            </w:r>
          </w:p>
        </w:tc>
      </w:tr>
      <w:tr w:rsidR="008B1D16" w14:paraId="7FEA7457" w14:textId="77777777" w:rsidTr="008046C0">
        <w:tc>
          <w:tcPr>
            <w:tcW w:w="0" w:type="auto"/>
            <w:tcMar>
              <w:top w:w="0" w:type="dxa"/>
              <w:left w:w="0" w:type="dxa"/>
              <w:bottom w:w="0" w:type="dxa"/>
              <w:right w:w="0" w:type="dxa"/>
            </w:tcMar>
            <w:hideMark/>
          </w:tcPr>
          <w:p w14:paraId="72978DE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6D5CA926" wp14:editId="16D1FD29">
                  <wp:extent cx="228600" cy="228600"/>
                  <wp:effectExtent l="0" t="0" r="0" b="0"/>
                  <wp:docPr id="17" name="Picture 17"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3B2B1C53"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No</w:t>
            </w:r>
          </w:p>
        </w:tc>
      </w:tr>
    </w:tbl>
    <w:p w14:paraId="627C9DB5"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If yes, please provide the statement:  </w:t>
      </w:r>
    </w:p>
    <w:tbl>
      <w:tblPr>
        <w:tblW w:w="5000" w:type="pct"/>
        <w:jc w:val="center"/>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9428"/>
      </w:tblGrid>
      <w:tr w:rsidR="008B1D16" w14:paraId="612552F2" w14:textId="77777777" w:rsidTr="008046C0">
        <w:trPr>
          <w:jc w:val="center"/>
        </w:trPr>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61BB1519" w14:textId="77777777" w:rsidR="008B1D16" w:rsidRDefault="008B1D16" w:rsidP="008046C0">
            <w:pPr>
              <w:spacing w:after="240"/>
              <w:rPr>
                <w:rFonts w:ascii="Helvetica" w:eastAsia="Times New Roman" w:hAnsi="Helvetica" w:cs="Helvetica"/>
                <w:color w:val="333333"/>
                <w:sz w:val="21"/>
                <w:szCs w:val="21"/>
              </w:rPr>
            </w:pPr>
            <w:r>
              <w:rPr>
                <w:rFonts w:ascii="Helvetica" w:eastAsia="Times New Roman" w:hAnsi="Helvetica" w:cs="Helvetica"/>
                <w:color w:val="333333"/>
                <w:sz w:val="21"/>
                <w:szCs w:val="21"/>
              </w:rPr>
              <w:t> </w:t>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p>
        </w:tc>
      </w:tr>
    </w:tbl>
    <w:p w14:paraId="6FEBF935"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4AC46AA7"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lastRenderedPageBreak/>
        <w:t xml:space="preserve">34. What do you see as the key enablers to make your organisation embed MECC into your organisational culture? </w:t>
      </w:r>
    </w:p>
    <w:p w14:paraId="6C3C6102" w14:textId="77777777" w:rsidR="008B1D16" w:rsidRDefault="008B1D16" w:rsidP="008B1D16">
      <w:pPr>
        <w:rPr>
          <w:rFonts w:ascii="Helvetica" w:eastAsia="Times New Roman" w:hAnsi="Helvetica" w:cs="Arial"/>
          <w:color w:val="333333"/>
          <w:sz w:val="21"/>
          <w:szCs w:val="21"/>
        </w:rPr>
      </w:pPr>
    </w:p>
    <w:tbl>
      <w:tblPr>
        <w:tblW w:w="5000" w:type="pct"/>
        <w:jc w:val="center"/>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9428"/>
      </w:tblGrid>
      <w:tr w:rsidR="008B1D16" w14:paraId="51759921" w14:textId="77777777" w:rsidTr="008046C0">
        <w:trPr>
          <w:jc w:val="center"/>
        </w:trPr>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6362697C" w14:textId="77777777" w:rsidR="008B1D16" w:rsidRDefault="008B1D16" w:rsidP="008046C0">
            <w:pPr>
              <w:spacing w:after="240"/>
              <w:rPr>
                <w:rFonts w:ascii="Helvetica" w:eastAsia="Times New Roman" w:hAnsi="Helvetica" w:cs="Helvetica"/>
                <w:color w:val="333333"/>
                <w:sz w:val="21"/>
                <w:szCs w:val="21"/>
              </w:rPr>
            </w:pPr>
            <w:r>
              <w:rPr>
                <w:rFonts w:ascii="Helvetica" w:eastAsia="Times New Roman" w:hAnsi="Helvetica" w:cs="Helvetica"/>
                <w:color w:val="333333"/>
                <w:sz w:val="21"/>
                <w:szCs w:val="21"/>
              </w:rPr>
              <w:t> </w:t>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p>
        </w:tc>
      </w:tr>
    </w:tbl>
    <w:p w14:paraId="27807416"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05F23574"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35. Were there barriers/challenges to embedding MECC into the organisational culture? </w:t>
      </w:r>
    </w:p>
    <w:p w14:paraId="37F9653A"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362"/>
      </w:tblGrid>
      <w:tr w:rsidR="008B1D16" w14:paraId="0912743B" w14:textId="77777777" w:rsidTr="008046C0">
        <w:tc>
          <w:tcPr>
            <w:tcW w:w="0" w:type="auto"/>
            <w:tcMar>
              <w:top w:w="0" w:type="dxa"/>
              <w:left w:w="0" w:type="dxa"/>
              <w:bottom w:w="0" w:type="dxa"/>
              <w:right w:w="0" w:type="dxa"/>
            </w:tcMar>
            <w:hideMark/>
          </w:tcPr>
          <w:p w14:paraId="75AD43D9"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10E9C605" wp14:editId="735E632A">
                  <wp:extent cx="228600" cy="228600"/>
                  <wp:effectExtent l="0" t="0" r="0" b="0"/>
                  <wp:docPr id="16" name="Picture 16"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1310DD9C"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Yes</w:t>
            </w:r>
          </w:p>
        </w:tc>
      </w:tr>
      <w:tr w:rsidR="008B1D16" w14:paraId="62713BCB" w14:textId="77777777" w:rsidTr="008046C0">
        <w:tc>
          <w:tcPr>
            <w:tcW w:w="0" w:type="auto"/>
            <w:tcMar>
              <w:top w:w="0" w:type="dxa"/>
              <w:left w:w="0" w:type="dxa"/>
              <w:bottom w:w="0" w:type="dxa"/>
              <w:right w:w="0" w:type="dxa"/>
            </w:tcMar>
            <w:hideMark/>
          </w:tcPr>
          <w:p w14:paraId="2401A4A5"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070F28B0" wp14:editId="6B98A71A">
                  <wp:extent cx="228600" cy="228600"/>
                  <wp:effectExtent l="0" t="0" r="0" b="0"/>
                  <wp:docPr id="15" name="Picture 15"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6E162408"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No</w:t>
            </w:r>
          </w:p>
        </w:tc>
      </w:tr>
    </w:tbl>
    <w:p w14:paraId="2D0FC260" w14:textId="77777777" w:rsidR="008B1D16" w:rsidRDefault="008B1D16" w:rsidP="008B1D16">
      <w:pPr>
        <w:rPr>
          <w:rFonts w:ascii="Helvetica" w:eastAsia="Times New Roman" w:hAnsi="Helvetica" w:cs="Arial"/>
          <w:color w:val="333333"/>
          <w:sz w:val="21"/>
          <w:szCs w:val="21"/>
        </w:rPr>
      </w:pPr>
    </w:p>
    <w:p w14:paraId="50A0985E"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If yes, please provide details:  </w:t>
      </w:r>
    </w:p>
    <w:tbl>
      <w:tblPr>
        <w:tblW w:w="5000" w:type="pct"/>
        <w:jc w:val="center"/>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9428"/>
      </w:tblGrid>
      <w:tr w:rsidR="008B1D16" w14:paraId="3B0C97D7" w14:textId="77777777" w:rsidTr="008046C0">
        <w:trPr>
          <w:jc w:val="center"/>
        </w:trPr>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3C023088" w14:textId="77777777" w:rsidR="008B1D16" w:rsidRDefault="008B1D16" w:rsidP="008046C0">
            <w:pPr>
              <w:spacing w:after="240"/>
              <w:rPr>
                <w:rFonts w:ascii="Helvetica" w:eastAsia="Times New Roman" w:hAnsi="Helvetica" w:cs="Helvetica"/>
                <w:color w:val="333333"/>
                <w:sz w:val="21"/>
                <w:szCs w:val="21"/>
              </w:rPr>
            </w:pPr>
            <w:r>
              <w:rPr>
                <w:rFonts w:ascii="Helvetica" w:eastAsia="Times New Roman" w:hAnsi="Helvetica" w:cs="Helvetica"/>
                <w:color w:val="333333"/>
                <w:sz w:val="21"/>
                <w:szCs w:val="21"/>
              </w:rPr>
              <w:t> </w:t>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p>
        </w:tc>
      </w:tr>
    </w:tbl>
    <w:p w14:paraId="6D29E30D" w14:textId="77777777" w:rsidR="008B1D16" w:rsidRDefault="008B1D16" w:rsidP="008B1D16">
      <w:pPr>
        <w:rPr>
          <w:rFonts w:ascii="Helvetica" w:eastAsia="Times New Roman" w:hAnsi="Helvetica" w:cs="Arial"/>
          <w:b/>
          <w:bCs/>
          <w:color w:val="333333"/>
          <w:sz w:val="36"/>
          <w:szCs w:val="36"/>
        </w:rPr>
      </w:pPr>
      <w:r>
        <w:rPr>
          <w:rFonts w:ascii="Helvetica" w:eastAsia="Times New Roman" w:hAnsi="Helvetica" w:cs="Arial"/>
          <w:b/>
          <w:bCs/>
          <w:color w:val="333333"/>
          <w:sz w:val="36"/>
          <w:szCs w:val="36"/>
        </w:rPr>
        <w:t xml:space="preserve">10. Infrastructure </w:t>
      </w:r>
    </w:p>
    <w:p w14:paraId="7AF862A7"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Infrastructure in MECC refers to the services and resources available to refer patients to for self-care or help from others.</w:t>
      </w:r>
    </w:p>
    <w:p w14:paraId="25EDA751"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293891A3"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36. What were the key infrastructure enablers in your organisation (Any services/resources that enabled MECC sign posting/referrals)? </w:t>
      </w:r>
    </w:p>
    <w:p w14:paraId="7A37F16E" w14:textId="77777777" w:rsidR="008B1D16" w:rsidRDefault="008B1D16" w:rsidP="008B1D16">
      <w:pPr>
        <w:rPr>
          <w:rFonts w:ascii="Helvetica" w:eastAsia="Times New Roman" w:hAnsi="Helvetica" w:cs="Arial"/>
          <w:color w:val="333333"/>
          <w:sz w:val="21"/>
          <w:szCs w:val="21"/>
        </w:rPr>
      </w:pPr>
    </w:p>
    <w:tbl>
      <w:tblPr>
        <w:tblW w:w="5000" w:type="pct"/>
        <w:jc w:val="center"/>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9428"/>
      </w:tblGrid>
      <w:tr w:rsidR="008B1D16" w14:paraId="63C307C4" w14:textId="77777777" w:rsidTr="008046C0">
        <w:trPr>
          <w:jc w:val="center"/>
        </w:trPr>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4F35F349" w14:textId="77777777" w:rsidR="008B1D16" w:rsidRDefault="008B1D16" w:rsidP="008046C0">
            <w:pPr>
              <w:spacing w:after="240"/>
              <w:rPr>
                <w:rFonts w:ascii="Helvetica" w:eastAsia="Times New Roman" w:hAnsi="Helvetica" w:cs="Helvetica"/>
                <w:color w:val="333333"/>
                <w:sz w:val="21"/>
                <w:szCs w:val="21"/>
              </w:rPr>
            </w:pPr>
            <w:r>
              <w:rPr>
                <w:rFonts w:ascii="Helvetica" w:eastAsia="Times New Roman" w:hAnsi="Helvetica" w:cs="Helvetica"/>
                <w:color w:val="333333"/>
                <w:sz w:val="21"/>
                <w:szCs w:val="21"/>
              </w:rPr>
              <w:t> </w:t>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p>
        </w:tc>
      </w:tr>
    </w:tbl>
    <w:p w14:paraId="4C0DD8A6"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47615F36" w14:textId="77777777" w:rsidR="008B1D16" w:rsidRDefault="008B1D16" w:rsidP="008B1D16">
      <w:pPr>
        <w:rPr>
          <w:rFonts w:ascii="Helvetica" w:eastAsia="Times New Roman" w:hAnsi="Helvetica" w:cs="Arial"/>
          <w:color w:val="333333"/>
          <w:sz w:val="21"/>
          <w:szCs w:val="21"/>
        </w:rPr>
      </w:pPr>
    </w:p>
    <w:p w14:paraId="7D8E822A" w14:textId="77777777" w:rsidR="008B1D16" w:rsidRDefault="008B1D16" w:rsidP="008B1D16">
      <w:pPr>
        <w:rPr>
          <w:rFonts w:ascii="Helvetica" w:eastAsia="Times New Roman" w:hAnsi="Helvetica" w:cs="Arial"/>
          <w:color w:val="333333"/>
          <w:sz w:val="21"/>
          <w:szCs w:val="21"/>
        </w:rPr>
      </w:pPr>
    </w:p>
    <w:p w14:paraId="5F248682" w14:textId="77777777" w:rsidR="008B1D16" w:rsidRDefault="008B1D16" w:rsidP="008B1D16">
      <w:pPr>
        <w:rPr>
          <w:rFonts w:ascii="Helvetica" w:eastAsia="Times New Roman" w:hAnsi="Helvetica" w:cs="Arial"/>
          <w:color w:val="333333"/>
          <w:sz w:val="21"/>
          <w:szCs w:val="21"/>
        </w:rPr>
      </w:pPr>
    </w:p>
    <w:p w14:paraId="17490FCE" w14:textId="77777777" w:rsidR="008B1D16" w:rsidRDefault="008B1D16" w:rsidP="008B1D16">
      <w:pPr>
        <w:rPr>
          <w:rFonts w:ascii="Helvetica" w:eastAsia="Times New Roman" w:hAnsi="Helvetica" w:cs="Arial"/>
          <w:color w:val="333333"/>
          <w:sz w:val="21"/>
          <w:szCs w:val="21"/>
        </w:rPr>
      </w:pPr>
    </w:p>
    <w:p w14:paraId="4A3D281A"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lastRenderedPageBreak/>
        <w:t xml:space="preserve">37. What were the key challenges or barriers in terms of infrastructure? </w:t>
      </w:r>
    </w:p>
    <w:p w14:paraId="27385872" w14:textId="77777777" w:rsidR="008B1D16" w:rsidRDefault="008B1D16" w:rsidP="008B1D16">
      <w:pPr>
        <w:rPr>
          <w:rFonts w:ascii="Helvetica" w:eastAsia="Times New Roman" w:hAnsi="Helvetica" w:cs="Arial"/>
          <w:color w:val="333333"/>
          <w:sz w:val="21"/>
          <w:szCs w:val="21"/>
        </w:rPr>
      </w:pPr>
    </w:p>
    <w:tbl>
      <w:tblPr>
        <w:tblW w:w="5000" w:type="pct"/>
        <w:jc w:val="center"/>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9428"/>
      </w:tblGrid>
      <w:tr w:rsidR="008B1D16" w14:paraId="6F192326" w14:textId="77777777" w:rsidTr="008046C0">
        <w:trPr>
          <w:jc w:val="center"/>
        </w:trPr>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37A5CF94" w14:textId="77777777" w:rsidR="008B1D16" w:rsidRDefault="008B1D16" w:rsidP="008046C0">
            <w:pPr>
              <w:spacing w:after="240"/>
              <w:rPr>
                <w:rFonts w:ascii="Helvetica" w:eastAsia="Times New Roman" w:hAnsi="Helvetica" w:cs="Helvetica"/>
                <w:color w:val="333333"/>
                <w:sz w:val="21"/>
                <w:szCs w:val="21"/>
              </w:rPr>
            </w:pPr>
            <w:r>
              <w:rPr>
                <w:rFonts w:ascii="Helvetica" w:eastAsia="Times New Roman" w:hAnsi="Helvetica" w:cs="Helvetica"/>
                <w:color w:val="333333"/>
                <w:sz w:val="21"/>
                <w:szCs w:val="21"/>
              </w:rPr>
              <w:t> </w:t>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p>
        </w:tc>
      </w:tr>
    </w:tbl>
    <w:p w14:paraId="32666676" w14:textId="77777777" w:rsidR="008B1D16" w:rsidRDefault="008B1D16" w:rsidP="008B1D16">
      <w:pPr>
        <w:rPr>
          <w:rFonts w:ascii="Helvetica" w:eastAsia="Times New Roman" w:hAnsi="Helvetica" w:cs="Arial"/>
          <w:b/>
          <w:bCs/>
          <w:color w:val="333333"/>
          <w:sz w:val="21"/>
          <w:szCs w:val="21"/>
        </w:rPr>
      </w:pPr>
      <w:r>
        <w:rPr>
          <w:rFonts w:ascii="Helvetica" w:eastAsia="Times New Roman" w:hAnsi="Helvetica" w:cs="Arial"/>
          <w:color w:val="333333"/>
          <w:sz w:val="21"/>
          <w:szCs w:val="21"/>
        </w:rPr>
        <w:t> </w:t>
      </w:r>
      <w:r>
        <w:rPr>
          <w:rFonts w:ascii="Helvetica" w:eastAsia="Times New Roman" w:hAnsi="Helvetica" w:cs="Arial"/>
          <w:b/>
          <w:bCs/>
          <w:color w:val="333333"/>
          <w:sz w:val="21"/>
          <w:szCs w:val="21"/>
        </w:rPr>
        <w:t xml:space="preserve">38. Please indicate which of the following your local area/Borough has easy access to. </w:t>
      </w:r>
    </w:p>
    <w:p w14:paraId="1D7587DF"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8935"/>
      </w:tblGrid>
      <w:tr w:rsidR="008B1D16" w14:paraId="6D5F8CFC" w14:textId="77777777" w:rsidTr="008046C0">
        <w:tc>
          <w:tcPr>
            <w:tcW w:w="0" w:type="auto"/>
            <w:tcMar>
              <w:top w:w="0" w:type="dxa"/>
              <w:left w:w="0" w:type="dxa"/>
              <w:bottom w:w="0" w:type="dxa"/>
              <w:right w:w="0" w:type="dxa"/>
            </w:tcMar>
            <w:hideMark/>
          </w:tcPr>
          <w:p w14:paraId="40EA4908"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5A4F6F01" wp14:editId="34625C0B">
                  <wp:extent cx="228600" cy="228600"/>
                  <wp:effectExtent l="0" t="0" r="0" b="0"/>
                  <wp:docPr id="14" name="Picture 14"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77009BA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A smoking cessation service</w:t>
            </w:r>
          </w:p>
        </w:tc>
      </w:tr>
      <w:tr w:rsidR="008B1D16" w14:paraId="6CC11135" w14:textId="77777777" w:rsidTr="008046C0">
        <w:tc>
          <w:tcPr>
            <w:tcW w:w="0" w:type="auto"/>
            <w:tcMar>
              <w:top w:w="0" w:type="dxa"/>
              <w:left w:w="0" w:type="dxa"/>
              <w:bottom w:w="0" w:type="dxa"/>
              <w:right w:w="0" w:type="dxa"/>
            </w:tcMar>
            <w:hideMark/>
          </w:tcPr>
          <w:p w14:paraId="05B09869"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3C71F44D" wp14:editId="7AB613CC">
                  <wp:extent cx="228600" cy="228600"/>
                  <wp:effectExtent l="0" t="0" r="0" b="0"/>
                  <wp:docPr id="13" name="Picture 13"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62D3A72B"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An exercise programme (exercise on prescription, healthy walk scheme, etc)</w:t>
            </w:r>
          </w:p>
        </w:tc>
      </w:tr>
      <w:tr w:rsidR="008B1D16" w14:paraId="7B2EF429" w14:textId="77777777" w:rsidTr="008046C0">
        <w:tc>
          <w:tcPr>
            <w:tcW w:w="0" w:type="auto"/>
            <w:tcMar>
              <w:top w:w="0" w:type="dxa"/>
              <w:left w:w="0" w:type="dxa"/>
              <w:bottom w:w="0" w:type="dxa"/>
              <w:right w:w="0" w:type="dxa"/>
            </w:tcMar>
            <w:hideMark/>
          </w:tcPr>
          <w:p w14:paraId="45BE105F"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3622738B" wp14:editId="62B76DB1">
                  <wp:extent cx="228600" cy="228600"/>
                  <wp:effectExtent l="0" t="0" r="0" b="0"/>
                  <wp:docPr id="12" name="Picture 12"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2786D89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A weight management programme</w:t>
            </w:r>
          </w:p>
        </w:tc>
      </w:tr>
      <w:tr w:rsidR="008B1D16" w14:paraId="50CCA826" w14:textId="77777777" w:rsidTr="008046C0">
        <w:tc>
          <w:tcPr>
            <w:tcW w:w="0" w:type="auto"/>
            <w:tcMar>
              <w:top w:w="0" w:type="dxa"/>
              <w:left w:w="0" w:type="dxa"/>
              <w:bottom w:w="0" w:type="dxa"/>
              <w:right w:w="0" w:type="dxa"/>
            </w:tcMar>
            <w:hideMark/>
          </w:tcPr>
          <w:p w14:paraId="5359BFA8"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31F8031B" wp14:editId="129BFA8D">
                  <wp:extent cx="228600" cy="228600"/>
                  <wp:effectExtent l="0" t="0" r="0" b="0"/>
                  <wp:docPr id="11" name="Picture 11"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351A6620"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A service to help people with problem drinking</w:t>
            </w:r>
          </w:p>
        </w:tc>
      </w:tr>
      <w:tr w:rsidR="008B1D16" w14:paraId="6373664E" w14:textId="77777777" w:rsidTr="008046C0">
        <w:tc>
          <w:tcPr>
            <w:tcW w:w="0" w:type="auto"/>
            <w:tcMar>
              <w:top w:w="0" w:type="dxa"/>
              <w:left w:w="0" w:type="dxa"/>
              <w:bottom w:w="0" w:type="dxa"/>
              <w:right w:w="0" w:type="dxa"/>
            </w:tcMar>
            <w:hideMark/>
          </w:tcPr>
          <w:p w14:paraId="565BA16E"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04E7C19A" wp14:editId="49FAE445">
                  <wp:extent cx="228600" cy="228600"/>
                  <wp:effectExtent l="0" t="0" r="0" b="0"/>
                  <wp:docPr id="10" name="Picture 10"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144CDAD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Emotional health and well-being programme (books on prescription: 5 ways to wellbeing, time to thrive, seasons, etc)</w:t>
            </w:r>
          </w:p>
        </w:tc>
      </w:tr>
    </w:tbl>
    <w:p w14:paraId="5D28AB21" w14:textId="77777777" w:rsidR="008B1D16" w:rsidRDefault="008B1D16" w:rsidP="008B1D16">
      <w:pPr>
        <w:rPr>
          <w:rFonts w:ascii="Helvetica" w:eastAsia="Times New Roman" w:hAnsi="Helvetica" w:cs="Arial"/>
          <w:b/>
          <w:bCs/>
          <w:color w:val="333333"/>
          <w:sz w:val="36"/>
          <w:szCs w:val="36"/>
        </w:rPr>
      </w:pPr>
      <w:r>
        <w:rPr>
          <w:rFonts w:ascii="Helvetica" w:eastAsia="Times New Roman" w:hAnsi="Helvetica" w:cs="Arial"/>
          <w:b/>
          <w:bCs/>
          <w:color w:val="333333"/>
          <w:sz w:val="36"/>
          <w:szCs w:val="36"/>
        </w:rPr>
        <w:t xml:space="preserve">11. Evaluation </w:t>
      </w:r>
    </w:p>
    <w:p w14:paraId="7C3A074C"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5936E78B"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39. How did you, or will you, quality assure the MECC Training? </w:t>
      </w:r>
    </w:p>
    <w:p w14:paraId="2A5D9FC8"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7516"/>
      </w:tblGrid>
      <w:tr w:rsidR="008B1D16" w14:paraId="4F515BB8" w14:textId="77777777" w:rsidTr="008046C0">
        <w:tc>
          <w:tcPr>
            <w:tcW w:w="0" w:type="auto"/>
            <w:tcMar>
              <w:top w:w="0" w:type="dxa"/>
              <w:left w:w="0" w:type="dxa"/>
              <w:bottom w:w="0" w:type="dxa"/>
              <w:right w:w="0" w:type="dxa"/>
            </w:tcMar>
            <w:hideMark/>
          </w:tcPr>
          <w:p w14:paraId="64C77ECA"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3914152A" wp14:editId="527CCDE3">
                  <wp:extent cx="228600" cy="228600"/>
                  <wp:effectExtent l="0" t="0" r="0" b="0"/>
                  <wp:docPr id="9" name="Picture 9"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545801FE"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Follow a published implementation and development guide</w:t>
            </w:r>
          </w:p>
        </w:tc>
      </w:tr>
      <w:tr w:rsidR="008B1D16" w14:paraId="66336EED" w14:textId="77777777" w:rsidTr="008046C0">
        <w:tc>
          <w:tcPr>
            <w:tcW w:w="0" w:type="auto"/>
            <w:tcMar>
              <w:top w:w="0" w:type="dxa"/>
              <w:left w:w="0" w:type="dxa"/>
              <w:bottom w:w="0" w:type="dxa"/>
              <w:right w:w="0" w:type="dxa"/>
            </w:tcMar>
            <w:hideMark/>
          </w:tcPr>
          <w:p w14:paraId="7F3871A4"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18F3714F" wp14:editId="4E4E9022">
                  <wp:extent cx="228600" cy="228600"/>
                  <wp:effectExtent l="0" t="0" r="0" b="0"/>
                  <wp:docPr id="8" name="Picture 8"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336C8B94"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Use existing workforce competencies to inform learning and objectives</w:t>
            </w:r>
          </w:p>
        </w:tc>
      </w:tr>
      <w:tr w:rsidR="008B1D16" w14:paraId="39E5F48E" w14:textId="77777777" w:rsidTr="008046C0">
        <w:tc>
          <w:tcPr>
            <w:tcW w:w="0" w:type="auto"/>
            <w:tcMar>
              <w:top w:w="0" w:type="dxa"/>
              <w:left w:w="0" w:type="dxa"/>
              <w:bottom w:w="0" w:type="dxa"/>
              <w:right w:w="0" w:type="dxa"/>
            </w:tcMar>
            <w:hideMark/>
          </w:tcPr>
          <w:p w14:paraId="5E3362D9"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36FC372D" wp14:editId="04DD967D">
                  <wp:extent cx="228600" cy="228600"/>
                  <wp:effectExtent l="0" t="0" r="0" b="0"/>
                  <wp:docPr id="7" name="Picture 7"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7463F61F"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Use existng Quality Marker for Training</w:t>
            </w:r>
          </w:p>
        </w:tc>
      </w:tr>
      <w:tr w:rsidR="008B1D16" w14:paraId="0922EC94" w14:textId="77777777" w:rsidTr="008046C0">
        <w:tc>
          <w:tcPr>
            <w:tcW w:w="0" w:type="auto"/>
            <w:tcMar>
              <w:top w:w="0" w:type="dxa"/>
              <w:left w:w="0" w:type="dxa"/>
              <w:bottom w:w="0" w:type="dxa"/>
              <w:right w:w="0" w:type="dxa"/>
            </w:tcMar>
            <w:hideMark/>
          </w:tcPr>
          <w:p w14:paraId="45E3B7A3"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43E2E46B" wp14:editId="7261C0BF">
                  <wp:extent cx="228600" cy="228600"/>
                  <wp:effectExtent l="0" t="0" r="0" b="0"/>
                  <wp:docPr id="6" name="Picture 6"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4C08D01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Follow a published evaluation framework</w:t>
            </w:r>
          </w:p>
        </w:tc>
      </w:tr>
      <w:tr w:rsidR="008B1D16" w14:paraId="63FDBB2C" w14:textId="77777777" w:rsidTr="008046C0">
        <w:tc>
          <w:tcPr>
            <w:tcW w:w="0" w:type="auto"/>
            <w:tcMar>
              <w:top w:w="0" w:type="dxa"/>
              <w:left w:w="0" w:type="dxa"/>
              <w:bottom w:w="0" w:type="dxa"/>
              <w:right w:w="0" w:type="dxa"/>
            </w:tcMar>
            <w:hideMark/>
          </w:tcPr>
          <w:p w14:paraId="1BDA996C"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2B2C6476" wp14:editId="6116CD1F">
                  <wp:extent cx="228600" cy="228600"/>
                  <wp:effectExtent l="0" t="0" r="0" b="0"/>
                  <wp:docPr id="5" name="Picture 5"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2C3C8BCB"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Other (please specify):</w:t>
            </w:r>
          </w:p>
          <w:tbl>
            <w:tblPr>
              <w:tblW w:w="7500" w:type="dxa"/>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7500"/>
            </w:tblGrid>
            <w:tr w:rsidR="008B1D16" w14:paraId="0630C379" w14:textId="77777777" w:rsidTr="008046C0">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29CBB02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 </w:t>
                  </w:r>
                </w:p>
              </w:tc>
            </w:tr>
          </w:tbl>
          <w:p w14:paraId="17C7B880" w14:textId="77777777" w:rsidR="008B1D16" w:rsidRDefault="008B1D16" w:rsidP="008046C0">
            <w:pPr>
              <w:rPr>
                <w:rFonts w:eastAsia="Times New Roman"/>
                <w:sz w:val="20"/>
                <w:szCs w:val="20"/>
              </w:rPr>
            </w:pPr>
          </w:p>
        </w:tc>
      </w:tr>
    </w:tbl>
    <w:p w14:paraId="18027B6D"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04AAB5D7" w14:textId="77777777" w:rsidR="008B1D16" w:rsidRDefault="008B1D16" w:rsidP="008B1D16">
      <w:pPr>
        <w:rPr>
          <w:rFonts w:ascii="Helvetica" w:eastAsia="Times New Roman" w:hAnsi="Helvetica" w:cs="Arial"/>
          <w:color w:val="333333"/>
          <w:sz w:val="21"/>
          <w:szCs w:val="21"/>
        </w:rPr>
      </w:pPr>
    </w:p>
    <w:p w14:paraId="240EBF2A" w14:textId="77777777" w:rsidR="008B1D16" w:rsidRDefault="008B1D16" w:rsidP="008B1D16">
      <w:pPr>
        <w:rPr>
          <w:rFonts w:ascii="Helvetica" w:eastAsia="Times New Roman" w:hAnsi="Helvetica" w:cs="Arial"/>
          <w:color w:val="333333"/>
          <w:sz w:val="21"/>
          <w:szCs w:val="21"/>
        </w:rPr>
      </w:pPr>
    </w:p>
    <w:p w14:paraId="64C881BA" w14:textId="77777777" w:rsidR="008B1D16" w:rsidRDefault="008B1D16" w:rsidP="008B1D16">
      <w:pPr>
        <w:rPr>
          <w:rFonts w:ascii="Helvetica" w:eastAsia="Times New Roman" w:hAnsi="Helvetica" w:cs="Arial"/>
          <w:color w:val="333333"/>
          <w:sz w:val="21"/>
          <w:szCs w:val="21"/>
        </w:rPr>
      </w:pPr>
    </w:p>
    <w:p w14:paraId="7B25A3BE" w14:textId="77777777" w:rsidR="008B1D16" w:rsidRDefault="008B1D16" w:rsidP="008B1D16">
      <w:pPr>
        <w:rPr>
          <w:rFonts w:ascii="Helvetica" w:eastAsia="Times New Roman" w:hAnsi="Helvetica" w:cs="Arial"/>
          <w:color w:val="333333"/>
          <w:sz w:val="21"/>
          <w:szCs w:val="21"/>
        </w:rPr>
      </w:pPr>
    </w:p>
    <w:p w14:paraId="3245C26A"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lastRenderedPageBreak/>
        <w:t xml:space="preserve">40. What outcomes or impact are you/will you be measuring? </w:t>
      </w:r>
    </w:p>
    <w:p w14:paraId="394030BA" w14:textId="77777777" w:rsidR="008B1D16" w:rsidRDefault="008B1D16" w:rsidP="008B1D16">
      <w:pPr>
        <w:rPr>
          <w:rFonts w:ascii="Helvetica" w:eastAsia="Times New Roman" w:hAnsi="Helvetica" w:cs="Arial"/>
          <w:color w:val="333333"/>
          <w:sz w:val="21"/>
          <w:szCs w:val="21"/>
        </w:rPr>
      </w:pPr>
    </w:p>
    <w:tbl>
      <w:tblPr>
        <w:tblW w:w="5000" w:type="pct"/>
        <w:jc w:val="center"/>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9428"/>
      </w:tblGrid>
      <w:tr w:rsidR="008B1D16" w14:paraId="2C24E7F4" w14:textId="77777777" w:rsidTr="008046C0">
        <w:trPr>
          <w:jc w:val="center"/>
        </w:trPr>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6E9A2FB3" w14:textId="77777777" w:rsidR="008B1D16" w:rsidRDefault="008B1D16" w:rsidP="008046C0">
            <w:pPr>
              <w:spacing w:after="240"/>
              <w:rPr>
                <w:rFonts w:ascii="Helvetica" w:eastAsia="Times New Roman" w:hAnsi="Helvetica" w:cs="Helvetica"/>
                <w:color w:val="333333"/>
                <w:sz w:val="21"/>
                <w:szCs w:val="21"/>
              </w:rPr>
            </w:pPr>
            <w:r>
              <w:rPr>
                <w:rFonts w:ascii="Helvetica" w:eastAsia="Times New Roman" w:hAnsi="Helvetica" w:cs="Helvetica"/>
                <w:color w:val="333333"/>
                <w:sz w:val="21"/>
                <w:szCs w:val="21"/>
              </w:rPr>
              <w:t> </w:t>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p>
        </w:tc>
      </w:tr>
    </w:tbl>
    <w:p w14:paraId="1EE35422"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121F63B0"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41. How are you/will you be evaluating these outcomes? </w:t>
      </w:r>
    </w:p>
    <w:p w14:paraId="5940076A" w14:textId="77777777" w:rsidR="008B1D16" w:rsidRDefault="008B1D16" w:rsidP="008B1D16">
      <w:pPr>
        <w:rPr>
          <w:rFonts w:ascii="Helvetica" w:eastAsia="Times New Roman" w:hAnsi="Helvetica" w:cs="Arial"/>
          <w:color w:val="333333"/>
          <w:sz w:val="21"/>
          <w:szCs w:val="21"/>
        </w:rPr>
      </w:pPr>
    </w:p>
    <w:tbl>
      <w:tblPr>
        <w:tblW w:w="5000" w:type="pct"/>
        <w:jc w:val="center"/>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9428"/>
      </w:tblGrid>
      <w:tr w:rsidR="008B1D16" w14:paraId="4CE27079" w14:textId="77777777" w:rsidTr="008046C0">
        <w:trPr>
          <w:jc w:val="center"/>
        </w:trPr>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08695B5B" w14:textId="77777777" w:rsidR="008B1D16" w:rsidRDefault="008B1D16" w:rsidP="008046C0">
            <w:pPr>
              <w:spacing w:after="240"/>
              <w:rPr>
                <w:rFonts w:ascii="Helvetica" w:eastAsia="Times New Roman" w:hAnsi="Helvetica" w:cs="Helvetica"/>
                <w:color w:val="333333"/>
                <w:sz w:val="21"/>
                <w:szCs w:val="21"/>
              </w:rPr>
            </w:pPr>
            <w:r>
              <w:rPr>
                <w:rFonts w:ascii="Helvetica" w:eastAsia="Times New Roman" w:hAnsi="Helvetica" w:cs="Helvetica"/>
                <w:color w:val="333333"/>
                <w:sz w:val="21"/>
                <w:szCs w:val="21"/>
              </w:rPr>
              <w:t> </w:t>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p>
        </w:tc>
      </w:tr>
    </w:tbl>
    <w:p w14:paraId="2601B790"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2AEBCE7B"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42. Please provide examples of data, evidence or evaluations in terms of number, changes and impact (including ROI). </w:t>
      </w:r>
    </w:p>
    <w:p w14:paraId="335CFCE2" w14:textId="77777777" w:rsidR="008B1D16" w:rsidRDefault="008B1D16" w:rsidP="008B1D16">
      <w:pPr>
        <w:rPr>
          <w:rFonts w:ascii="Helvetica" w:eastAsia="Times New Roman" w:hAnsi="Helvetica" w:cs="Arial"/>
          <w:color w:val="333333"/>
          <w:sz w:val="21"/>
          <w:szCs w:val="21"/>
        </w:rPr>
      </w:pPr>
    </w:p>
    <w:tbl>
      <w:tblPr>
        <w:tblW w:w="5000" w:type="pct"/>
        <w:jc w:val="center"/>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9428"/>
      </w:tblGrid>
      <w:tr w:rsidR="008B1D16" w14:paraId="63F4B92D" w14:textId="77777777" w:rsidTr="008046C0">
        <w:trPr>
          <w:jc w:val="center"/>
        </w:trPr>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115E266C" w14:textId="77777777" w:rsidR="008B1D16" w:rsidRDefault="008B1D16" w:rsidP="008046C0">
            <w:pPr>
              <w:spacing w:after="240"/>
              <w:rPr>
                <w:rFonts w:ascii="Helvetica" w:eastAsia="Times New Roman" w:hAnsi="Helvetica" w:cs="Helvetica"/>
                <w:color w:val="333333"/>
                <w:sz w:val="21"/>
                <w:szCs w:val="21"/>
              </w:rPr>
            </w:pPr>
            <w:r>
              <w:rPr>
                <w:rFonts w:ascii="Helvetica" w:eastAsia="Times New Roman" w:hAnsi="Helvetica" w:cs="Helvetica"/>
                <w:color w:val="333333"/>
                <w:sz w:val="21"/>
                <w:szCs w:val="21"/>
              </w:rPr>
              <w:t> </w:t>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p>
        </w:tc>
      </w:tr>
    </w:tbl>
    <w:p w14:paraId="3E70D92D" w14:textId="77777777" w:rsidR="008B1D16" w:rsidRDefault="008B1D16" w:rsidP="008B1D16">
      <w:pPr>
        <w:rPr>
          <w:rFonts w:ascii="Helvetica" w:eastAsia="Times New Roman" w:hAnsi="Helvetica" w:cs="Arial"/>
          <w:b/>
          <w:bCs/>
          <w:color w:val="333333"/>
          <w:sz w:val="21"/>
          <w:szCs w:val="21"/>
        </w:rPr>
      </w:pPr>
      <w:r>
        <w:rPr>
          <w:rFonts w:ascii="Helvetica" w:eastAsia="Times New Roman" w:hAnsi="Helvetica" w:cs="Arial"/>
          <w:color w:val="333333"/>
          <w:sz w:val="21"/>
          <w:szCs w:val="21"/>
        </w:rPr>
        <w:t> </w:t>
      </w:r>
      <w:r>
        <w:rPr>
          <w:rFonts w:ascii="Helvetica" w:eastAsia="Times New Roman" w:hAnsi="Helvetica" w:cs="Arial"/>
          <w:b/>
          <w:bCs/>
          <w:color w:val="333333"/>
          <w:sz w:val="21"/>
          <w:szCs w:val="21"/>
        </w:rPr>
        <w:t xml:space="preserve">43. Can staff attend refresher or follow up training? </w:t>
      </w:r>
    </w:p>
    <w:p w14:paraId="0A48676C"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362"/>
      </w:tblGrid>
      <w:tr w:rsidR="008B1D16" w14:paraId="5F80BDEC" w14:textId="77777777" w:rsidTr="008046C0">
        <w:tc>
          <w:tcPr>
            <w:tcW w:w="0" w:type="auto"/>
            <w:tcMar>
              <w:top w:w="0" w:type="dxa"/>
              <w:left w:w="0" w:type="dxa"/>
              <w:bottom w:w="0" w:type="dxa"/>
              <w:right w:w="0" w:type="dxa"/>
            </w:tcMar>
            <w:hideMark/>
          </w:tcPr>
          <w:p w14:paraId="16B44612"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42C7F853" wp14:editId="0C8E6EBC">
                  <wp:extent cx="228600" cy="228600"/>
                  <wp:effectExtent l="0" t="0" r="0" b="0"/>
                  <wp:docPr id="4" name="Picture 4"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1CF0DDFC"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Yes</w:t>
            </w:r>
          </w:p>
        </w:tc>
      </w:tr>
      <w:tr w:rsidR="008B1D16" w14:paraId="7A4EE609" w14:textId="77777777" w:rsidTr="008046C0">
        <w:tc>
          <w:tcPr>
            <w:tcW w:w="0" w:type="auto"/>
            <w:tcMar>
              <w:top w:w="0" w:type="dxa"/>
              <w:left w:w="0" w:type="dxa"/>
              <w:bottom w:w="0" w:type="dxa"/>
              <w:right w:w="0" w:type="dxa"/>
            </w:tcMar>
            <w:hideMark/>
          </w:tcPr>
          <w:p w14:paraId="6902FB78"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4F3AC8F6" wp14:editId="1D3C54B8">
                  <wp:extent cx="228600" cy="228600"/>
                  <wp:effectExtent l="0" t="0" r="0" b="0"/>
                  <wp:docPr id="3" name="Picture 3"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32762AA6"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No</w:t>
            </w:r>
          </w:p>
        </w:tc>
      </w:tr>
    </w:tbl>
    <w:p w14:paraId="6E07B4CB" w14:textId="77777777" w:rsidR="008B1D16" w:rsidRDefault="008B1D16" w:rsidP="008B1D16">
      <w:pPr>
        <w:rPr>
          <w:rFonts w:ascii="Helvetica" w:eastAsia="Times New Roman" w:hAnsi="Helvetica" w:cs="Arial"/>
          <w:b/>
          <w:bCs/>
          <w:color w:val="333333"/>
          <w:sz w:val="36"/>
          <w:szCs w:val="36"/>
        </w:rPr>
      </w:pPr>
    </w:p>
    <w:p w14:paraId="38AFCADB" w14:textId="77777777" w:rsidR="008B1D16" w:rsidRDefault="008B1D16" w:rsidP="008B1D16">
      <w:pPr>
        <w:rPr>
          <w:rFonts w:ascii="Helvetica" w:eastAsia="Times New Roman" w:hAnsi="Helvetica" w:cs="Arial"/>
          <w:b/>
          <w:bCs/>
          <w:color w:val="333333"/>
          <w:sz w:val="36"/>
          <w:szCs w:val="36"/>
        </w:rPr>
      </w:pPr>
    </w:p>
    <w:p w14:paraId="4B05F7D1" w14:textId="77777777" w:rsidR="008B1D16" w:rsidRDefault="008B1D16" w:rsidP="008B1D16">
      <w:pPr>
        <w:rPr>
          <w:rFonts w:ascii="Helvetica" w:eastAsia="Times New Roman" w:hAnsi="Helvetica" w:cs="Arial"/>
          <w:b/>
          <w:bCs/>
          <w:color w:val="333333"/>
          <w:sz w:val="36"/>
          <w:szCs w:val="36"/>
        </w:rPr>
      </w:pPr>
    </w:p>
    <w:p w14:paraId="3F00F8F9" w14:textId="77777777" w:rsidR="008B1D16" w:rsidRDefault="008B1D16" w:rsidP="008B1D16">
      <w:pPr>
        <w:rPr>
          <w:rFonts w:ascii="Helvetica" w:eastAsia="Times New Roman" w:hAnsi="Helvetica" w:cs="Arial"/>
          <w:b/>
          <w:bCs/>
          <w:color w:val="333333"/>
          <w:sz w:val="36"/>
          <w:szCs w:val="36"/>
        </w:rPr>
      </w:pPr>
    </w:p>
    <w:p w14:paraId="235C3F73" w14:textId="77777777" w:rsidR="008B1D16" w:rsidRDefault="008B1D16" w:rsidP="008B1D16">
      <w:pPr>
        <w:rPr>
          <w:rFonts w:ascii="Helvetica" w:eastAsia="Times New Roman" w:hAnsi="Helvetica" w:cs="Arial"/>
          <w:b/>
          <w:bCs/>
          <w:color w:val="333333"/>
          <w:sz w:val="36"/>
          <w:szCs w:val="36"/>
        </w:rPr>
      </w:pPr>
    </w:p>
    <w:p w14:paraId="24FAF433" w14:textId="77777777" w:rsidR="008B1D16" w:rsidRDefault="008B1D16" w:rsidP="008B1D16">
      <w:pPr>
        <w:rPr>
          <w:rFonts w:ascii="Helvetica" w:eastAsia="Times New Roman" w:hAnsi="Helvetica" w:cs="Arial"/>
          <w:b/>
          <w:bCs/>
          <w:color w:val="333333"/>
          <w:sz w:val="36"/>
          <w:szCs w:val="36"/>
        </w:rPr>
      </w:pPr>
    </w:p>
    <w:p w14:paraId="3FDBEF44" w14:textId="77777777" w:rsidR="008B1D16" w:rsidRDefault="008B1D16" w:rsidP="008B1D16">
      <w:pPr>
        <w:rPr>
          <w:rFonts w:ascii="Helvetica" w:eastAsia="Times New Roman" w:hAnsi="Helvetica" w:cs="Arial"/>
          <w:b/>
          <w:bCs/>
          <w:color w:val="333333"/>
          <w:sz w:val="36"/>
          <w:szCs w:val="36"/>
        </w:rPr>
      </w:pPr>
      <w:r>
        <w:rPr>
          <w:rFonts w:ascii="Helvetica" w:eastAsia="Times New Roman" w:hAnsi="Helvetica" w:cs="Arial"/>
          <w:b/>
          <w:bCs/>
          <w:color w:val="333333"/>
          <w:sz w:val="36"/>
          <w:szCs w:val="36"/>
        </w:rPr>
        <w:lastRenderedPageBreak/>
        <w:t xml:space="preserve">12. Next Steps </w:t>
      </w:r>
    </w:p>
    <w:p w14:paraId="7376D140"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HLP are keen to create and improve the environment, culture and infrastructure to support MECC training. We would like to hear your views on how this could be developed.</w:t>
      </w:r>
    </w:p>
    <w:p w14:paraId="30468461"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1C5147F2"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44. What support or resources would be helpful to you or others undertaking MECC? </w:t>
      </w:r>
    </w:p>
    <w:p w14:paraId="7541C60F" w14:textId="77777777" w:rsidR="008B1D16" w:rsidRDefault="008B1D16" w:rsidP="008B1D16">
      <w:pPr>
        <w:rPr>
          <w:rFonts w:ascii="Helvetica" w:eastAsia="Times New Roman" w:hAnsi="Helvetica" w:cs="Arial"/>
          <w:color w:val="333333"/>
          <w:sz w:val="21"/>
          <w:szCs w:val="21"/>
        </w:rPr>
      </w:pPr>
    </w:p>
    <w:tbl>
      <w:tblPr>
        <w:tblW w:w="5000" w:type="pct"/>
        <w:jc w:val="center"/>
        <w:tblBorders>
          <w:top w:val="single" w:sz="6" w:space="0" w:color="97C9EB"/>
          <w:left w:val="single" w:sz="6" w:space="0" w:color="97C9EB"/>
          <w:bottom w:val="single" w:sz="6" w:space="0" w:color="97C9EB"/>
          <w:right w:val="single" w:sz="6" w:space="0" w:color="97C9EB"/>
        </w:tblBorders>
        <w:shd w:val="clear" w:color="auto" w:fill="FFFFFF"/>
        <w:tblLook w:val="04A0" w:firstRow="1" w:lastRow="0" w:firstColumn="1" w:lastColumn="0" w:noHBand="0" w:noVBand="1"/>
      </w:tblPr>
      <w:tblGrid>
        <w:gridCol w:w="9428"/>
      </w:tblGrid>
      <w:tr w:rsidR="008B1D16" w14:paraId="0B10461C" w14:textId="77777777" w:rsidTr="008046C0">
        <w:trPr>
          <w:jc w:val="center"/>
        </w:trPr>
        <w:tc>
          <w:tcPr>
            <w:tcW w:w="0" w:type="auto"/>
            <w:tcBorders>
              <w:top w:val="single" w:sz="6" w:space="0" w:color="97C9EB"/>
              <w:left w:val="single" w:sz="6" w:space="0" w:color="97C9EB"/>
              <w:bottom w:val="single" w:sz="6" w:space="0" w:color="97C9EB"/>
              <w:right w:val="single" w:sz="6" w:space="0" w:color="97C9EB"/>
            </w:tcBorders>
            <w:shd w:val="clear" w:color="auto" w:fill="FFFFFF"/>
            <w:tcMar>
              <w:top w:w="0" w:type="dxa"/>
              <w:left w:w="0" w:type="dxa"/>
              <w:bottom w:w="0" w:type="dxa"/>
              <w:right w:w="0" w:type="dxa"/>
            </w:tcMar>
            <w:vAlign w:val="center"/>
            <w:hideMark/>
          </w:tcPr>
          <w:p w14:paraId="775821A9" w14:textId="77777777" w:rsidR="008B1D16" w:rsidRDefault="008B1D16" w:rsidP="008046C0">
            <w:pPr>
              <w:spacing w:after="240"/>
              <w:rPr>
                <w:rFonts w:ascii="Helvetica" w:eastAsia="Times New Roman" w:hAnsi="Helvetica" w:cs="Helvetica"/>
                <w:color w:val="333333"/>
                <w:sz w:val="21"/>
                <w:szCs w:val="21"/>
              </w:rPr>
            </w:pPr>
            <w:r>
              <w:rPr>
                <w:rFonts w:ascii="Helvetica" w:eastAsia="Times New Roman" w:hAnsi="Helvetica" w:cs="Helvetica"/>
                <w:color w:val="333333"/>
                <w:sz w:val="21"/>
                <w:szCs w:val="21"/>
              </w:rPr>
              <w:t> </w:t>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r>
              <w:rPr>
                <w:rFonts w:ascii="Helvetica" w:eastAsia="Times New Roman" w:hAnsi="Helvetica" w:cs="Helvetica"/>
                <w:color w:val="333333"/>
                <w:sz w:val="21"/>
                <w:szCs w:val="21"/>
              </w:rPr>
              <w:br/>
            </w:r>
          </w:p>
        </w:tc>
      </w:tr>
    </w:tbl>
    <w:p w14:paraId="0A5E6170" w14:textId="77777777" w:rsidR="008B1D16" w:rsidRDefault="008B1D16" w:rsidP="008B1D16">
      <w:pPr>
        <w:rPr>
          <w:rFonts w:ascii="Helvetica" w:eastAsia="Times New Roman" w:hAnsi="Helvetica" w:cs="Arial"/>
          <w:color w:val="333333"/>
          <w:sz w:val="21"/>
          <w:szCs w:val="21"/>
        </w:rPr>
      </w:pPr>
      <w:r>
        <w:rPr>
          <w:rFonts w:ascii="Helvetica" w:eastAsia="Times New Roman" w:hAnsi="Helvetica" w:cs="Arial"/>
          <w:color w:val="333333"/>
          <w:sz w:val="21"/>
          <w:szCs w:val="21"/>
        </w:rPr>
        <w:t> </w:t>
      </w:r>
    </w:p>
    <w:p w14:paraId="61CCC12E" w14:textId="77777777" w:rsidR="008B1D16" w:rsidRDefault="008B1D16" w:rsidP="008B1D16">
      <w:pPr>
        <w:pStyle w:val="Heading3"/>
        <w:spacing w:before="300"/>
        <w:rPr>
          <w:rFonts w:ascii="Helvetica" w:eastAsia="Times New Roman" w:hAnsi="Helvetica" w:cs="Arial"/>
          <w:color w:val="333333"/>
          <w:sz w:val="21"/>
          <w:szCs w:val="21"/>
        </w:rPr>
      </w:pPr>
      <w:r>
        <w:rPr>
          <w:rFonts w:ascii="Helvetica" w:eastAsia="Times New Roman" w:hAnsi="Helvetica" w:cs="Arial"/>
          <w:color w:val="333333"/>
          <w:sz w:val="21"/>
          <w:szCs w:val="21"/>
        </w:rPr>
        <w:t xml:space="preserve">45. Would you like your data to be anonymised as part of the final report? </w:t>
      </w:r>
    </w:p>
    <w:p w14:paraId="071BE418" w14:textId="77777777" w:rsidR="008B1D16" w:rsidRDefault="008B1D16" w:rsidP="008B1D16">
      <w:pPr>
        <w:rPr>
          <w:rFonts w:ascii="Helvetica" w:eastAsia="Times New Roman" w:hAnsi="Helvetica" w:cs="Arial"/>
          <w:color w:val="333333"/>
          <w:sz w:val="21"/>
          <w:szCs w:val="21"/>
        </w:rPr>
      </w:pPr>
    </w:p>
    <w:tbl>
      <w:tblPr>
        <w:tblW w:w="0" w:type="auto"/>
        <w:tblCellMar>
          <w:top w:w="24" w:type="dxa"/>
          <w:left w:w="24" w:type="dxa"/>
          <w:bottom w:w="24" w:type="dxa"/>
          <w:right w:w="24" w:type="dxa"/>
        </w:tblCellMar>
        <w:tblLook w:val="04A0" w:firstRow="1" w:lastRow="0" w:firstColumn="1" w:lastColumn="0" w:noHBand="0" w:noVBand="1"/>
      </w:tblPr>
      <w:tblGrid>
        <w:gridCol w:w="477"/>
        <w:gridCol w:w="362"/>
      </w:tblGrid>
      <w:tr w:rsidR="008B1D16" w14:paraId="46716478" w14:textId="77777777" w:rsidTr="008046C0">
        <w:tc>
          <w:tcPr>
            <w:tcW w:w="0" w:type="auto"/>
            <w:tcMar>
              <w:top w:w="0" w:type="dxa"/>
              <w:left w:w="0" w:type="dxa"/>
              <w:bottom w:w="0" w:type="dxa"/>
              <w:right w:w="0" w:type="dxa"/>
            </w:tcMar>
            <w:hideMark/>
          </w:tcPr>
          <w:p w14:paraId="540A3327"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2E8AD808" wp14:editId="1F8E85CC">
                  <wp:extent cx="228600" cy="228600"/>
                  <wp:effectExtent l="0" t="0" r="0" b="0"/>
                  <wp:docPr id="141" name="Picture 141"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26592F1E"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Yes</w:t>
            </w:r>
          </w:p>
        </w:tc>
      </w:tr>
      <w:tr w:rsidR="008B1D16" w14:paraId="3B6C9AA0" w14:textId="77777777" w:rsidTr="008046C0">
        <w:tc>
          <w:tcPr>
            <w:tcW w:w="0" w:type="auto"/>
            <w:tcMar>
              <w:top w:w="0" w:type="dxa"/>
              <w:left w:w="0" w:type="dxa"/>
              <w:bottom w:w="0" w:type="dxa"/>
              <w:right w:w="0" w:type="dxa"/>
            </w:tcMar>
            <w:hideMark/>
          </w:tcPr>
          <w:p w14:paraId="07282FE1"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noProof/>
                <w:color w:val="333333"/>
                <w:sz w:val="21"/>
                <w:szCs w:val="21"/>
                <w:lang w:eastAsia="en-GB"/>
              </w:rPr>
              <w:drawing>
                <wp:inline distT="0" distB="0" distL="0" distR="0" wp14:anchorId="39AFA340" wp14:editId="2216944F">
                  <wp:extent cx="228600" cy="228600"/>
                  <wp:effectExtent l="0" t="0" r="0" b="0"/>
                  <wp:docPr id="142" name="Picture 142" descr="https://app.smartsurvey.co.uk/images/ico/print/che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pp.smartsurvey.co.uk/images/ico/print/checkbox.png"/>
                          <pic:cNvPicPr>
                            <a:picLocks noChangeAspect="1" noChangeArrowheads="1"/>
                          </pic:cNvPicPr>
                        </pic:nvPicPr>
                        <pic:blipFill>
                          <a:blip r:link="rId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Helvetica" w:eastAsia="Times New Roman" w:hAnsi="Helvetica" w:cs="Helvetica"/>
                <w:color w:val="333333"/>
                <w:sz w:val="21"/>
                <w:szCs w:val="21"/>
              </w:rPr>
              <w:t>  </w:t>
            </w:r>
          </w:p>
        </w:tc>
        <w:tc>
          <w:tcPr>
            <w:tcW w:w="0" w:type="auto"/>
            <w:tcMar>
              <w:top w:w="0" w:type="dxa"/>
              <w:left w:w="0" w:type="dxa"/>
              <w:bottom w:w="0" w:type="dxa"/>
              <w:right w:w="0" w:type="dxa"/>
            </w:tcMar>
            <w:vAlign w:val="center"/>
            <w:hideMark/>
          </w:tcPr>
          <w:p w14:paraId="2BC18DE0" w14:textId="77777777" w:rsidR="008B1D16" w:rsidRDefault="008B1D16" w:rsidP="008046C0">
            <w:pPr>
              <w:rPr>
                <w:rFonts w:ascii="Helvetica" w:eastAsia="Times New Roman" w:hAnsi="Helvetica" w:cs="Helvetica"/>
                <w:color w:val="333333"/>
                <w:sz w:val="21"/>
                <w:szCs w:val="21"/>
              </w:rPr>
            </w:pPr>
            <w:r>
              <w:rPr>
                <w:rFonts w:ascii="Helvetica" w:eastAsia="Times New Roman" w:hAnsi="Helvetica" w:cs="Helvetica"/>
                <w:color w:val="333333"/>
                <w:sz w:val="21"/>
                <w:szCs w:val="21"/>
              </w:rPr>
              <w:t>No</w:t>
            </w:r>
          </w:p>
        </w:tc>
      </w:tr>
    </w:tbl>
    <w:p w14:paraId="5074B435" w14:textId="77777777" w:rsidR="008B1D16" w:rsidRDefault="008B1D16" w:rsidP="008B1D16">
      <w:pPr>
        <w:rPr>
          <w:rFonts w:eastAsia="Times New Roman"/>
        </w:rPr>
      </w:pPr>
    </w:p>
    <w:p w14:paraId="623B79EA" w14:textId="77777777" w:rsidR="008B1D16" w:rsidRPr="003374E7" w:rsidRDefault="008B1D16" w:rsidP="003374E7">
      <w:pPr>
        <w:rPr>
          <w:b/>
          <w:color w:val="0072C6"/>
          <w:sz w:val="28"/>
          <w:szCs w:val="28"/>
        </w:rPr>
      </w:pPr>
    </w:p>
    <w:p w14:paraId="37226025" w14:textId="77777777" w:rsidR="004D7748" w:rsidRPr="004D7748" w:rsidRDefault="004D7748" w:rsidP="004D7748">
      <w:pPr>
        <w:spacing w:before="120" w:after="120"/>
        <w:rPr>
          <w:color w:val="159AFF" w:themeColor="text1" w:themeTint="BF"/>
        </w:rPr>
      </w:pPr>
    </w:p>
    <w:sectPr w:rsidR="004D7748" w:rsidRPr="004D7748" w:rsidSect="005D4130">
      <w:headerReference w:type="default" r:id="rId93"/>
      <w:footerReference w:type="default" r:id="rId94"/>
      <w:footerReference w:type="first" r:id="rId95"/>
      <w:pgSz w:w="11906" w:h="16838" w:code="9"/>
      <w:pgMar w:top="1247" w:right="1247" w:bottom="851" w:left="1247" w:header="709" w:footer="563"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85EA83" w14:textId="77777777" w:rsidR="00B74C8D" w:rsidRDefault="00B74C8D" w:rsidP="004850ED">
      <w:pPr>
        <w:spacing w:after="0" w:line="240" w:lineRule="auto"/>
      </w:pPr>
      <w:r>
        <w:separator/>
      </w:r>
    </w:p>
  </w:endnote>
  <w:endnote w:type="continuationSeparator" w:id="0">
    <w:p w14:paraId="53B99AA4" w14:textId="77777777" w:rsidR="00B74C8D" w:rsidRDefault="00B74C8D" w:rsidP="004850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Ind w:w="108" w:type="dxa"/>
      <w:tblBorders>
        <w:top w:val="single" w:sz="4"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6"/>
      <w:gridCol w:w="4814"/>
    </w:tblGrid>
    <w:tr w:rsidR="00B74C8D" w14:paraId="1A7378D1" w14:textId="77777777" w:rsidTr="00F14A2B">
      <w:trPr>
        <w:trHeight w:val="397"/>
      </w:trPr>
      <w:tc>
        <w:tcPr>
          <w:tcW w:w="4706" w:type="dxa"/>
          <w:vAlign w:val="center"/>
        </w:tcPr>
        <w:p w14:paraId="2FA8C1BE" w14:textId="77777777" w:rsidR="00B74C8D" w:rsidRPr="00F14A2B" w:rsidRDefault="00B74C8D" w:rsidP="00FE50C2">
          <w:pPr>
            <w:pStyle w:val="Footer"/>
            <w:tabs>
              <w:tab w:val="clear" w:pos="9026"/>
              <w:tab w:val="left" w:pos="660"/>
            </w:tabs>
            <w:ind w:left="-108"/>
            <w:rPr>
              <w:color w:val="0F7DBD"/>
              <w:sz w:val="20"/>
              <w:szCs w:val="20"/>
            </w:rPr>
          </w:pPr>
          <w:r w:rsidRPr="00F14A2B">
            <w:rPr>
              <w:color w:val="0F7DBD"/>
              <w:sz w:val="20"/>
              <w:szCs w:val="20"/>
            </w:rPr>
            <w:t xml:space="preserve">Healthy London Partnership </w:t>
          </w:r>
        </w:p>
      </w:tc>
      <w:tc>
        <w:tcPr>
          <w:tcW w:w="4814" w:type="dxa"/>
          <w:vAlign w:val="center"/>
        </w:tcPr>
        <w:p w14:paraId="781D6332" w14:textId="77777777" w:rsidR="00B74C8D" w:rsidRPr="00F14A2B" w:rsidRDefault="00B74C8D" w:rsidP="00FE50C2">
          <w:pPr>
            <w:pStyle w:val="Footer"/>
            <w:tabs>
              <w:tab w:val="clear" w:pos="4513"/>
              <w:tab w:val="left" w:pos="660"/>
            </w:tabs>
            <w:ind w:right="-86"/>
            <w:jc w:val="right"/>
            <w:rPr>
              <w:color w:val="0F7DBD"/>
              <w:sz w:val="20"/>
              <w:szCs w:val="20"/>
            </w:rPr>
          </w:pPr>
          <w:r w:rsidRPr="00F14A2B">
            <w:rPr>
              <w:color w:val="0F7DBD"/>
              <w:sz w:val="20"/>
              <w:szCs w:val="20"/>
            </w:rPr>
            <w:fldChar w:fldCharType="begin"/>
          </w:r>
          <w:r w:rsidRPr="00F14A2B">
            <w:rPr>
              <w:color w:val="0F7DBD"/>
              <w:sz w:val="20"/>
              <w:szCs w:val="20"/>
            </w:rPr>
            <w:instrText xml:space="preserve"> PAGE   \* MERGEFORMAT </w:instrText>
          </w:r>
          <w:r w:rsidRPr="00F14A2B">
            <w:rPr>
              <w:color w:val="0F7DBD"/>
              <w:sz w:val="20"/>
              <w:szCs w:val="20"/>
            </w:rPr>
            <w:fldChar w:fldCharType="separate"/>
          </w:r>
          <w:r w:rsidR="003B5718">
            <w:rPr>
              <w:noProof/>
              <w:color w:val="0F7DBD"/>
              <w:sz w:val="20"/>
              <w:szCs w:val="20"/>
            </w:rPr>
            <w:t>4</w:t>
          </w:r>
          <w:r w:rsidRPr="00F14A2B">
            <w:rPr>
              <w:color w:val="0F7DBD"/>
              <w:sz w:val="20"/>
              <w:szCs w:val="20"/>
            </w:rPr>
            <w:fldChar w:fldCharType="end"/>
          </w:r>
        </w:p>
      </w:tc>
    </w:tr>
  </w:tbl>
  <w:p w14:paraId="5AEEA2F2" w14:textId="77777777" w:rsidR="00B74C8D" w:rsidRPr="00AE2CC1" w:rsidRDefault="00B74C8D" w:rsidP="005D4130">
    <w:pPr>
      <w:pStyle w:val="Footer"/>
      <w:tabs>
        <w:tab w:val="left" w:pos="660"/>
      </w:tabs>
      <w:rPr>
        <w:color w:val="0F7DBD"/>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Borders>
        <w:top w:val="single" w:sz="4" w:space="0" w:color="0070C0"/>
        <w:left w:val="none" w:sz="0" w:space="0" w:color="auto"/>
        <w:bottom w:val="single" w:sz="4" w:space="0" w:color="0070C0"/>
        <w:right w:val="none" w:sz="0" w:space="0" w:color="auto"/>
        <w:insideH w:val="single" w:sz="4" w:space="0" w:color="0070C0"/>
        <w:insideV w:val="single" w:sz="4" w:space="0" w:color="0070C0"/>
      </w:tblBorders>
      <w:tblLook w:val="04A0" w:firstRow="1" w:lastRow="0" w:firstColumn="1" w:lastColumn="0" w:noHBand="0" w:noVBand="1"/>
    </w:tblPr>
    <w:tblGrid>
      <w:gridCol w:w="9628"/>
    </w:tblGrid>
    <w:tr w:rsidR="00B74C8D" w14:paraId="0BC2F59F" w14:textId="77777777" w:rsidTr="005D4130">
      <w:trPr>
        <w:trHeight w:val="454"/>
      </w:trPr>
      <w:tc>
        <w:tcPr>
          <w:tcW w:w="9628" w:type="dxa"/>
          <w:vAlign w:val="center"/>
        </w:tcPr>
        <w:p w14:paraId="3896C9A8" w14:textId="77777777" w:rsidR="00B74C8D" w:rsidRDefault="00B74C8D" w:rsidP="005D4130">
          <w:pPr>
            <w:spacing w:after="80"/>
            <w:ind w:left="-142"/>
            <w:rPr>
              <w:i/>
              <w:color w:val="0F7DBD"/>
            </w:rPr>
          </w:pPr>
          <w:r>
            <w:rPr>
              <w:i/>
              <w:color w:val="0F7DBD"/>
            </w:rPr>
            <w:t>Supported by and delivering for London’s NHS, Public Health England and the Mayor of London</w:t>
          </w:r>
        </w:p>
      </w:tc>
    </w:tr>
  </w:tbl>
  <w:p w14:paraId="51558218" w14:textId="77777777" w:rsidR="00B74C8D" w:rsidRPr="005D4130" w:rsidRDefault="00B74C8D" w:rsidP="005D4130">
    <w:pPr>
      <w:spacing w:after="80"/>
      <w:rPr>
        <w:i/>
        <w:color w:val="0F7DBD"/>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B89A23C" w14:textId="77777777" w:rsidR="00B74C8D" w:rsidRDefault="00B74C8D" w:rsidP="004850ED">
      <w:pPr>
        <w:spacing w:after="0" w:line="240" w:lineRule="auto"/>
      </w:pPr>
      <w:r>
        <w:separator/>
      </w:r>
    </w:p>
  </w:footnote>
  <w:footnote w:type="continuationSeparator" w:id="0">
    <w:p w14:paraId="36EE0B50" w14:textId="77777777" w:rsidR="00B74C8D" w:rsidRDefault="00B74C8D" w:rsidP="004850ED">
      <w:pPr>
        <w:spacing w:after="0" w:line="240" w:lineRule="auto"/>
      </w:pPr>
      <w:r>
        <w:continuationSeparator/>
      </w:r>
    </w:p>
  </w:footnote>
  <w:footnote w:id="1">
    <w:p w14:paraId="571DDC2A" w14:textId="77777777" w:rsidR="00B74C8D" w:rsidRDefault="00B74C8D">
      <w:pPr>
        <w:pStyle w:val="FootnoteText"/>
      </w:pPr>
      <w:r>
        <w:rPr>
          <w:rStyle w:val="FootnoteReference"/>
        </w:rPr>
        <w:footnoteRef/>
      </w:r>
      <w:r>
        <w:t xml:space="preserve"> Michie, S., van Stralen M.M. &amp; West, R. (2011). The behaviour change wheel: a new method for characterising and designing behaviour change interventions. Implementation Science, 6, 42  </w:t>
      </w:r>
    </w:p>
  </w:footnote>
  <w:footnote w:id="2">
    <w:p w14:paraId="2F94173E" w14:textId="77777777" w:rsidR="00B74C8D" w:rsidRDefault="00B74C8D">
      <w:pPr>
        <w:pStyle w:val="FootnoteText"/>
      </w:pPr>
      <w:r>
        <w:rPr>
          <w:rStyle w:val="FootnoteReference"/>
        </w:rPr>
        <w:footnoteRef/>
      </w:r>
      <w:r>
        <w:t xml:space="preserve"> Prochaska, J. and DiClemente, C. (1983) Stages and processes of self-change in smoking: toward an integrative model of change. Journal of Consulting and Clinical Psychology, 5, 390–395.  </w:t>
      </w:r>
    </w:p>
  </w:footnote>
  <w:footnote w:id="3">
    <w:p w14:paraId="5F4C7326" w14:textId="77777777" w:rsidR="00B74C8D" w:rsidRDefault="00B74C8D">
      <w:pPr>
        <w:pStyle w:val="FootnoteText"/>
      </w:pPr>
      <w:r>
        <w:rPr>
          <w:rStyle w:val="FootnoteReference"/>
        </w:rPr>
        <w:footnoteRef/>
      </w:r>
      <w:r>
        <w:t xml:space="preserve"> </w:t>
      </w:r>
      <w:r w:rsidRPr="00A64604">
        <w:t>http://www.cochrane.org/CD000165/TOBACCO_does-advice-from-doctors-encourage-people-who-smoke-to-quit</w:t>
      </w: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23E877" w14:textId="77777777" w:rsidR="00B74C8D" w:rsidRPr="005D4130" w:rsidRDefault="00B74C8D" w:rsidP="005D4130">
    <w:pPr>
      <w:pStyle w:val="Header"/>
      <w:pBdr>
        <w:bottom w:val="single" w:sz="4" w:space="1" w:color="0072C6"/>
      </w:pBdr>
      <w:tabs>
        <w:tab w:val="clear" w:pos="4513"/>
        <w:tab w:val="clear" w:pos="9026"/>
        <w:tab w:val="left" w:pos="7797"/>
      </w:tabs>
      <w:rPr>
        <w:color w:val="0070C0"/>
      </w:rPr>
    </w:pPr>
    <w:r>
      <w:rPr>
        <w:color w:val="0070C0"/>
        <w:sz w:val="20"/>
        <w:szCs w:val="20"/>
      </w:rPr>
      <w:t>NHS MECC Review</w:t>
    </w:r>
    <w:r w:rsidRPr="005D4130">
      <w:rPr>
        <w:color w:val="0070C0"/>
      </w:rPr>
      <w:tab/>
    </w:r>
    <w:r>
      <w:rPr>
        <w:color w:val="0070C0"/>
        <w:sz w:val="20"/>
        <w:szCs w:val="20"/>
      </w:rPr>
      <w:t>November 2017</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B053E"/>
    <w:multiLevelType w:val="hybridMultilevel"/>
    <w:tmpl w:val="9176DE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5CF7DA9"/>
    <w:multiLevelType w:val="hybridMultilevel"/>
    <w:tmpl w:val="0FB2A6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6190EA1"/>
    <w:multiLevelType w:val="hybridMultilevel"/>
    <w:tmpl w:val="36FCEF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865427A"/>
    <w:multiLevelType w:val="hybridMultilevel"/>
    <w:tmpl w:val="E36AE7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8D62A8C"/>
    <w:multiLevelType w:val="hybridMultilevel"/>
    <w:tmpl w:val="5590CCF4"/>
    <w:lvl w:ilvl="0" w:tplc="08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B492A8E"/>
    <w:multiLevelType w:val="hybridMultilevel"/>
    <w:tmpl w:val="8D50AD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0F846214"/>
    <w:multiLevelType w:val="hybridMultilevel"/>
    <w:tmpl w:val="C5587B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8B76D28"/>
    <w:multiLevelType w:val="hybridMultilevel"/>
    <w:tmpl w:val="BCD23E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8D31422"/>
    <w:multiLevelType w:val="hybridMultilevel"/>
    <w:tmpl w:val="010A44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1B7B7B75"/>
    <w:multiLevelType w:val="hybridMultilevel"/>
    <w:tmpl w:val="F1585E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1F5E199B"/>
    <w:multiLevelType w:val="multilevel"/>
    <w:tmpl w:val="F820A4DE"/>
    <w:lvl w:ilvl="0">
      <w:start w:val="3"/>
      <w:numFmt w:val="decimal"/>
      <w:lvlText w:val="%1."/>
      <w:lvlJc w:val="left"/>
      <w:pPr>
        <w:ind w:left="720" w:hanging="360"/>
      </w:pPr>
      <w:rPr>
        <w:rFonts w:hint="default"/>
      </w:rPr>
    </w:lvl>
    <w:lvl w:ilvl="1">
      <w:start w:val="1"/>
      <w:numFmt w:val="decimal"/>
      <w:isLgl/>
      <w:lvlText w:val="%1.%2"/>
      <w:lvlJc w:val="left"/>
      <w:pPr>
        <w:ind w:left="732"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21847616"/>
    <w:multiLevelType w:val="hybridMultilevel"/>
    <w:tmpl w:val="CC6008B6"/>
    <w:lvl w:ilvl="0" w:tplc="4C082512">
      <w:start w:val="203"/>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9E158F3"/>
    <w:multiLevelType w:val="hybridMultilevel"/>
    <w:tmpl w:val="325431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2C086689"/>
    <w:multiLevelType w:val="hybridMultilevel"/>
    <w:tmpl w:val="22BE2B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2D3A5568"/>
    <w:multiLevelType w:val="hybridMultilevel"/>
    <w:tmpl w:val="6B449A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31594DAF"/>
    <w:multiLevelType w:val="hybridMultilevel"/>
    <w:tmpl w:val="09DA31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325E0A33"/>
    <w:multiLevelType w:val="hybridMultilevel"/>
    <w:tmpl w:val="3AC030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3C071A99"/>
    <w:multiLevelType w:val="hybridMultilevel"/>
    <w:tmpl w:val="ED84A1BE"/>
    <w:lvl w:ilvl="0" w:tplc="234A50B0">
      <w:start w:val="3"/>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
    <w:nsid w:val="3E2E3E91"/>
    <w:multiLevelType w:val="hybridMultilevel"/>
    <w:tmpl w:val="091235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4C0F2B99"/>
    <w:multiLevelType w:val="hybridMultilevel"/>
    <w:tmpl w:val="DAA0B4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50267B94"/>
    <w:multiLevelType w:val="hybridMultilevel"/>
    <w:tmpl w:val="47D073B4"/>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57E06BCC"/>
    <w:multiLevelType w:val="hybridMultilevel"/>
    <w:tmpl w:val="594C51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64F66CA9"/>
    <w:multiLevelType w:val="hybridMultilevel"/>
    <w:tmpl w:val="D5301DC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nsid w:val="6ADB0EAB"/>
    <w:multiLevelType w:val="hybridMultilevel"/>
    <w:tmpl w:val="CB38BF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6C734436"/>
    <w:multiLevelType w:val="hybridMultilevel"/>
    <w:tmpl w:val="177065BA"/>
    <w:lvl w:ilvl="0" w:tplc="08090001">
      <w:start w:val="1"/>
      <w:numFmt w:val="bullet"/>
      <w:lvlText w:val=""/>
      <w:lvlJc w:val="left"/>
      <w:pPr>
        <w:ind w:left="915" w:hanging="360"/>
      </w:pPr>
      <w:rPr>
        <w:rFonts w:ascii="Symbol" w:hAnsi="Symbol" w:hint="default"/>
      </w:rPr>
    </w:lvl>
    <w:lvl w:ilvl="1" w:tplc="E638A1D4">
      <w:numFmt w:val="bullet"/>
      <w:lvlText w:val="•"/>
      <w:lvlJc w:val="left"/>
      <w:pPr>
        <w:ind w:left="1995" w:hanging="720"/>
      </w:pPr>
      <w:rPr>
        <w:rFonts w:ascii="Calibri" w:eastAsia="Times New Roman" w:hAnsi="Calibri" w:cstheme="minorHAnsi" w:hint="default"/>
      </w:rPr>
    </w:lvl>
    <w:lvl w:ilvl="2" w:tplc="08090005" w:tentative="1">
      <w:start w:val="1"/>
      <w:numFmt w:val="bullet"/>
      <w:lvlText w:val=""/>
      <w:lvlJc w:val="left"/>
      <w:pPr>
        <w:ind w:left="2355" w:hanging="360"/>
      </w:pPr>
      <w:rPr>
        <w:rFonts w:ascii="Wingdings" w:hAnsi="Wingdings" w:hint="default"/>
      </w:rPr>
    </w:lvl>
    <w:lvl w:ilvl="3" w:tplc="08090001" w:tentative="1">
      <w:start w:val="1"/>
      <w:numFmt w:val="bullet"/>
      <w:lvlText w:val=""/>
      <w:lvlJc w:val="left"/>
      <w:pPr>
        <w:ind w:left="3075" w:hanging="360"/>
      </w:pPr>
      <w:rPr>
        <w:rFonts w:ascii="Symbol" w:hAnsi="Symbol" w:hint="default"/>
      </w:rPr>
    </w:lvl>
    <w:lvl w:ilvl="4" w:tplc="08090003" w:tentative="1">
      <w:start w:val="1"/>
      <w:numFmt w:val="bullet"/>
      <w:lvlText w:val="o"/>
      <w:lvlJc w:val="left"/>
      <w:pPr>
        <w:ind w:left="3795" w:hanging="360"/>
      </w:pPr>
      <w:rPr>
        <w:rFonts w:ascii="Courier New" w:hAnsi="Courier New" w:cs="Courier New" w:hint="default"/>
      </w:rPr>
    </w:lvl>
    <w:lvl w:ilvl="5" w:tplc="08090005" w:tentative="1">
      <w:start w:val="1"/>
      <w:numFmt w:val="bullet"/>
      <w:lvlText w:val=""/>
      <w:lvlJc w:val="left"/>
      <w:pPr>
        <w:ind w:left="4515" w:hanging="360"/>
      </w:pPr>
      <w:rPr>
        <w:rFonts w:ascii="Wingdings" w:hAnsi="Wingdings" w:hint="default"/>
      </w:rPr>
    </w:lvl>
    <w:lvl w:ilvl="6" w:tplc="08090001" w:tentative="1">
      <w:start w:val="1"/>
      <w:numFmt w:val="bullet"/>
      <w:lvlText w:val=""/>
      <w:lvlJc w:val="left"/>
      <w:pPr>
        <w:ind w:left="5235" w:hanging="360"/>
      </w:pPr>
      <w:rPr>
        <w:rFonts w:ascii="Symbol" w:hAnsi="Symbol" w:hint="default"/>
      </w:rPr>
    </w:lvl>
    <w:lvl w:ilvl="7" w:tplc="08090003" w:tentative="1">
      <w:start w:val="1"/>
      <w:numFmt w:val="bullet"/>
      <w:lvlText w:val="o"/>
      <w:lvlJc w:val="left"/>
      <w:pPr>
        <w:ind w:left="5955" w:hanging="360"/>
      </w:pPr>
      <w:rPr>
        <w:rFonts w:ascii="Courier New" w:hAnsi="Courier New" w:cs="Courier New" w:hint="default"/>
      </w:rPr>
    </w:lvl>
    <w:lvl w:ilvl="8" w:tplc="08090005" w:tentative="1">
      <w:start w:val="1"/>
      <w:numFmt w:val="bullet"/>
      <w:lvlText w:val=""/>
      <w:lvlJc w:val="left"/>
      <w:pPr>
        <w:ind w:left="6675" w:hanging="360"/>
      </w:pPr>
      <w:rPr>
        <w:rFonts w:ascii="Wingdings" w:hAnsi="Wingdings" w:hint="default"/>
      </w:rPr>
    </w:lvl>
  </w:abstractNum>
  <w:abstractNum w:abstractNumId="25">
    <w:nsid w:val="754B7F8F"/>
    <w:multiLevelType w:val="hybridMultilevel"/>
    <w:tmpl w:val="D93C78A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7FDA201D"/>
    <w:multiLevelType w:val="hybridMultilevel"/>
    <w:tmpl w:val="7D5CA9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16"/>
  </w:num>
  <w:num w:numId="3">
    <w:abstractNumId w:val="17"/>
  </w:num>
  <w:num w:numId="4">
    <w:abstractNumId w:val="10"/>
  </w:num>
  <w:num w:numId="5">
    <w:abstractNumId w:val="9"/>
  </w:num>
  <w:num w:numId="6">
    <w:abstractNumId w:val="20"/>
  </w:num>
  <w:num w:numId="7">
    <w:abstractNumId w:val="4"/>
  </w:num>
  <w:num w:numId="8">
    <w:abstractNumId w:val="14"/>
  </w:num>
  <w:num w:numId="9">
    <w:abstractNumId w:val="0"/>
  </w:num>
  <w:num w:numId="10">
    <w:abstractNumId w:val="18"/>
  </w:num>
  <w:num w:numId="11">
    <w:abstractNumId w:val="12"/>
  </w:num>
  <w:num w:numId="12">
    <w:abstractNumId w:val="25"/>
  </w:num>
  <w:num w:numId="13">
    <w:abstractNumId w:val="8"/>
  </w:num>
  <w:num w:numId="14">
    <w:abstractNumId w:val="5"/>
  </w:num>
  <w:num w:numId="15">
    <w:abstractNumId w:val="7"/>
  </w:num>
  <w:num w:numId="16">
    <w:abstractNumId w:val="22"/>
  </w:num>
  <w:num w:numId="17">
    <w:abstractNumId w:val="11"/>
  </w:num>
  <w:num w:numId="18">
    <w:abstractNumId w:val="23"/>
  </w:num>
  <w:num w:numId="19">
    <w:abstractNumId w:val="21"/>
  </w:num>
  <w:num w:numId="20">
    <w:abstractNumId w:val="15"/>
  </w:num>
  <w:num w:numId="21">
    <w:abstractNumId w:val="19"/>
  </w:num>
  <w:num w:numId="22">
    <w:abstractNumId w:val="24"/>
  </w:num>
  <w:num w:numId="23">
    <w:abstractNumId w:val="26"/>
  </w:num>
  <w:num w:numId="24">
    <w:abstractNumId w:val="3"/>
  </w:num>
  <w:num w:numId="25">
    <w:abstractNumId w:val="2"/>
  </w:num>
  <w:num w:numId="26">
    <w:abstractNumId w:val="13"/>
  </w:num>
  <w:num w:numId="2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2A78"/>
    <w:rsid w:val="00031932"/>
    <w:rsid w:val="00055074"/>
    <w:rsid w:val="000554B1"/>
    <w:rsid w:val="000807A2"/>
    <w:rsid w:val="000B3279"/>
    <w:rsid w:val="000C503B"/>
    <w:rsid w:val="00104C62"/>
    <w:rsid w:val="001364AA"/>
    <w:rsid w:val="00140898"/>
    <w:rsid w:val="001438B5"/>
    <w:rsid w:val="00161B26"/>
    <w:rsid w:val="00164F2F"/>
    <w:rsid w:val="00175C55"/>
    <w:rsid w:val="001C4081"/>
    <w:rsid w:val="00204854"/>
    <w:rsid w:val="0020709F"/>
    <w:rsid w:val="00235494"/>
    <w:rsid w:val="002557C8"/>
    <w:rsid w:val="00270A3F"/>
    <w:rsid w:val="00285C62"/>
    <w:rsid w:val="002A56B0"/>
    <w:rsid w:val="002A5BC7"/>
    <w:rsid w:val="002D12C6"/>
    <w:rsid w:val="002D2A78"/>
    <w:rsid w:val="002D63AD"/>
    <w:rsid w:val="002F430C"/>
    <w:rsid w:val="00305385"/>
    <w:rsid w:val="003264BC"/>
    <w:rsid w:val="0033215B"/>
    <w:rsid w:val="003374E7"/>
    <w:rsid w:val="003570D2"/>
    <w:rsid w:val="003703FE"/>
    <w:rsid w:val="003A12E7"/>
    <w:rsid w:val="003B5718"/>
    <w:rsid w:val="0045075E"/>
    <w:rsid w:val="00463660"/>
    <w:rsid w:val="004850ED"/>
    <w:rsid w:val="0048764A"/>
    <w:rsid w:val="0049062E"/>
    <w:rsid w:val="004B28E1"/>
    <w:rsid w:val="004D7748"/>
    <w:rsid w:val="004F198B"/>
    <w:rsid w:val="004F214D"/>
    <w:rsid w:val="0051519C"/>
    <w:rsid w:val="00535931"/>
    <w:rsid w:val="0056063F"/>
    <w:rsid w:val="00562BD7"/>
    <w:rsid w:val="005776E4"/>
    <w:rsid w:val="005A76E6"/>
    <w:rsid w:val="005C36EC"/>
    <w:rsid w:val="005C7784"/>
    <w:rsid w:val="005D4130"/>
    <w:rsid w:val="00604134"/>
    <w:rsid w:val="00605B18"/>
    <w:rsid w:val="006421B6"/>
    <w:rsid w:val="00645276"/>
    <w:rsid w:val="0069194A"/>
    <w:rsid w:val="00695C6D"/>
    <w:rsid w:val="006B59AB"/>
    <w:rsid w:val="006C19E9"/>
    <w:rsid w:val="006E0DA7"/>
    <w:rsid w:val="006F5CFE"/>
    <w:rsid w:val="00702B4C"/>
    <w:rsid w:val="00703560"/>
    <w:rsid w:val="007311B4"/>
    <w:rsid w:val="0073433C"/>
    <w:rsid w:val="00757BBD"/>
    <w:rsid w:val="00777875"/>
    <w:rsid w:val="00781D5C"/>
    <w:rsid w:val="007C5622"/>
    <w:rsid w:val="007D47B5"/>
    <w:rsid w:val="007D7B5D"/>
    <w:rsid w:val="00817140"/>
    <w:rsid w:val="00820DA5"/>
    <w:rsid w:val="00825F4F"/>
    <w:rsid w:val="0083526F"/>
    <w:rsid w:val="0083734C"/>
    <w:rsid w:val="00894282"/>
    <w:rsid w:val="008A4428"/>
    <w:rsid w:val="008B1D16"/>
    <w:rsid w:val="008D327F"/>
    <w:rsid w:val="008D4B26"/>
    <w:rsid w:val="00907F76"/>
    <w:rsid w:val="0092499C"/>
    <w:rsid w:val="00947F12"/>
    <w:rsid w:val="00961054"/>
    <w:rsid w:val="00994809"/>
    <w:rsid w:val="009A2D7C"/>
    <w:rsid w:val="009B156C"/>
    <w:rsid w:val="00A52C0D"/>
    <w:rsid w:val="00A64604"/>
    <w:rsid w:val="00A838D2"/>
    <w:rsid w:val="00AA1F6B"/>
    <w:rsid w:val="00AB05A7"/>
    <w:rsid w:val="00AE2CC1"/>
    <w:rsid w:val="00AF0200"/>
    <w:rsid w:val="00AF4819"/>
    <w:rsid w:val="00B000C7"/>
    <w:rsid w:val="00B1672B"/>
    <w:rsid w:val="00B74289"/>
    <w:rsid w:val="00B74C8D"/>
    <w:rsid w:val="00B86D61"/>
    <w:rsid w:val="00BA17C9"/>
    <w:rsid w:val="00BA2E05"/>
    <w:rsid w:val="00BD1355"/>
    <w:rsid w:val="00BF52F7"/>
    <w:rsid w:val="00C02DD3"/>
    <w:rsid w:val="00C03040"/>
    <w:rsid w:val="00C171B8"/>
    <w:rsid w:val="00C234A5"/>
    <w:rsid w:val="00C24F61"/>
    <w:rsid w:val="00C35A4C"/>
    <w:rsid w:val="00CE2B46"/>
    <w:rsid w:val="00D0626E"/>
    <w:rsid w:val="00D157FF"/>
    <w:rsid w:val="00D16D1F"/>
    <w:rsid w:val="00D67EE1"/>
    <w:rsid w:val="00D84A95"/>
    <w:rsid w:val="00D866A4"/>
    <w:rsid w:val="00DA5A37"/>
    <w:rsid w:val="00DB6EA7"/>
    <w:rsid w:val="00DC42E5"/>
    <w:rsid w:val="00E12503"/>
    <w:rsid w:val="00E301EF"/>
    <w:rsid w:val="00E60413"/>
    <w:rsid w:val="00E634A1"/>
    <w:rsid w:val="00E763F2"/>
    <w:rsid w:val="00E833C1"/>
    <w:rsid w:val="00E8606E"/>
    <w:rsid w:val="00E872B3"/>
    <w:rsid w:val="00EA1C3C"/>
    <w:rsid w:val="00EB5F24"/>
    <w:rsid w:val="00EC1E86"/>
    <w:rsid w:val="00F01A6B"/>
    <w:rsid w:val="00F07FEF"/>
    <w:rsid w:val="00F14A2B"/>
    <w:rsid w:val="00F304A6"/>
    <w:rsid w:val="00F55314"/>
    <w:rsid w:val="00F66B6F"/>
    <w:rsid w:val="00F86312"/>
    <w:rsid w:val="00F90F3E"/>
    <w:rsid w:val="00F97E13"/>
    <w:rsid w:val="00FB7243"/>
    <w:rsid w:val="00FD7AB4"/>
    <w:rsid w:val="00FE50C2"/>
    <w:rsid w:val="00FF1E6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59CF90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3660"/>
    <w:rPr>
      <w:rFonts w:ascii="Arial" w:hAnsi="Arial"/>
    </w:rPr>
  </w:style>
  <w:style w:type="paragraph" w:styleId="Heading1">
    <w:name w:val="heading 1"/>
    <w:basedOn w:val="Normal"/>
    <w:next w:val="Normal"/>
    <w:link w:val="Heading1Char"/>
    <w:uiPriority w:val="9"/>
    <w:qFormat/>
    <w:rsid w:val="00463660"/>
    <w:pPr>
      <w:outlineLvl w:val="0"/>
    </w:pPr>
    <w:rPr>
      <w:b/>
      <w:color w:val="0072C6"/>
      <w:sz w:val="28"/>
      <w:szCs w:val="28"/>
    </w:rPr>
  </w:style>
  <w:style w:type="paragraph" w:styleId="Heading2">
    <w:name w:val="heading 2"/>
    <w:basedOn w:val="Transforming-body"/>
    <w:next w:val="Normal"/>
    <w:link w:val="Heading2Char"/>
    <w:uiPriority w:val="9"/>
    <w:unhideWhenUsed/>
    <w:qFormat/>
    <w:rsid w:val="00463660"/>
    <w:pPr>
      <w:spacing w:after="0"/>
      <w:outlineLvl w:val="1"/>
    </w:pPr>
    <w:rPr>
      <w:b/>
      <w:color w:val="159AFF" w:themeColor="text1" w:themeTint="BF"/>
      <w:sz w:val="24"/>
      <w:szCs w:val="24"/>
    </w:rPr>
  </w:style>
  <w:style w:type="paragraph" w:styleId="Heading3">
    <w:name w:val="heading 3"/>
    <w:basedOn w:val="Heading2"/>
    <w:next w:val="Normal"/>
    <w:link w:val="Heading3Char"/>
    <w:uiPriority w:val="9"/>
    <w:unhideWhenUsed/>
    <w:qFormat/>
    <w:rsid w:val="00463660"/>
    <w:pPr>
      <w:spacing w:before="240"/>
      <w:outlineLvl w:val="2"/>
    </w:pPr>
    <w:rPr>
      <w:i/>
      <w:color w:val="0072C6"/>
      <w:sz w:val="22"/>
      <w:szCs w:val="22"/>
    </w:rPr>
  </w:style>
  <w:style w:type="paragraph" w:styleId="Heading4">
    <w:name w:val="heading 4"/>
    <w:basedOn w:val="Normal"/>
    <w:next w:val="Normal"/>
    <w:link w:val="Heading4Char"/>
    <w:uiPriority w:val="9"/>
    <w:unhideWhenUsed/>
    <w:qFormat/>
    <w:rsid w:val="00463660"/>
    <w:pPr>
      <w:spacing w:before="240" w:after="0"/>
      <w:outlineLvl w:val="3"/>
    </w:pPr>
    <w:rPr>
      <w:i/>
      <w:color w:val="0072C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D13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D1355"/>
    <w:rPr>
      <w:rFonts w:ascii="Tahoma" w:hAnsi="Tahoma" w:cs="Tahoma"/>
      <w:sz w:val="16"/>
      <w:szCs w:val="16"/>
    </w:rPr>
  </w:style>
  <w:style w:type="paragraph" w:styleId="Header">
    <w:name w:val="header"/>
    <w:basedOn w:val="Normal"/>
    <w:link w:val="HeaderChar"/>
    <w:uiPriority w:val="99"/>
    <w:unhideWhenUsed/>
    <w:rsid w:val="004850ED"/>
    <w:pPr>
      <w:tabs>
        <w:tab w:val="center" w:pos="4513"/>
        <w:tab w:val="right" w:pos="9026"/>
      </w:tabs>
      <w:spacing w:after="0" w:line="240" w:lineRule="auto"/>
    </w:pPr>
  </w:style>
  <w:style w:type="character" w:customStyle="1" w:styleId="HeaderChar">
    <w:name w:val="Header Char"/>
    <w:basedOn w:val="DefaultParagraphFont"/>
    <w:link w:val="Header"/>
    <w:uiPriority w:val="99"/>
    <w:rsid w:val="004850ED"/>
  </w:style>
  <w:style w:type="paragraph" w:styleId="Footer">
    <w:name w:val="footer"/>
    <w:basedOn w:val="Normal"/>
    <w:link w:val="FooterChar"/>
    <w:uiPriority w:val="99"/>
    <w:unhideWhenUsed/>
    <w:rsid w:val="004850ED"/>
    <w:pPr>
      <w:tabs>
        <w:tab w:val="center" w:pos="4513"/>
        <w:tab w:val="right" w:pos="9026"/>
      </w:tabs>
      <w:spacing w:after="0" w:line="240" w:lineRule="auto"/>
    </w:pPr>
  </w:style>
  <w:style w:type="character" w:customStyle="1" w:styleId="FooterChar">
    <w:name w:val="Footer Char"/>
    <w:basedOn w:val="DefaultParagraphFont"/>
    <w:link w:val="Footer"/>
    <w:uiPriority w:val="99"/>
    <w:rsid w:val="004850ED"/>
  </w:style>
  <w:style w:type="character" w:styleId="CommentReference">
    <w:name w:val="annotation reference"/>
    <w:basedOn w:val="DefaultParagraphFont"/>
    <w:uiPriority w:val="99"/>
    <w:semiHidden/>
    <w:unhideWhenUsed/>
    <w:rsid w:val="004850ED"/>
    <w:rPr>
      <w:sz w:val="16"/>
      <w:szCs w:val="16"/>
    </w:rPr>
  </w:style>
  <w:style w:type="paragraph" w:styleId="CommentText">
    <w:name w:val="annotation text"/>
    <w:basedOn w:val="Normal"/>
    <w:link w:val="CommentTextChar"/>
    <w:uiPriority w:val="99"/>
    <w:semiHidden/>
    <w:unhideWhenUsed/>
    <w:rsid w:val="004850ED"/>
    <w:pPr>
      <w:spacing w:line="240" w:lineRule="auto"/>
    </w:pPr>
    <w:rPr>
      <w:sz w:val="20"/>
      <w:szCs w:val="20"/>
    </w:rPr>
  </w:style>
  <w:style w:type="character" w:customStyle="1" w:styleId="CommentTextChar">
    <w:name w:val="Comment Text Char"/>
    <w:basedOn w:val="DefaultParagraphFont"/>
    <w:link w:val="CommentText"/>
    <w:uiPriority w:val="99"/>
    <w:semiHidden/>
    <w:rsid w:val="004850ED"/>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4850ED"/>
    <w:rPr>
      <w:b/>
      <w:bCs/>
    </w:rPr>
  </w:style>
  <w:style w:type="character" w:customStyle="1" w:styleId="CommentSubjectChar">
    <w:name w:val="Comment Subject Char"/>
    <w:basedOn w:val="CommentTextChar"/>
    <w:link w:val="CommentSubject"/>
    <w:uiPriority w:val="99"/>
    <w:semiHidden/>
    <w:rsid w:val="004850ED"/>
    <w:rPr>
      <w:rFonts w:ascii="Arial" w:hAnsi="Arial"/>
      <w:b/>
      <w:bCs/>
      <w:sz w:val="20"/>
      <w:szCs w:val="20"/>
    </w:rPr>
  </w:style>
  <w:style w:type="character" w:customStyle="1" w:styleId="Heading1Char">
    <w:name w:val="Heading 1 Char"/>
    <w:basedOn w:val="DefaultParagraphFont"/>
    <w:link w:val="Heading1"/>
    <w:uiPriority w:val="9"/>
    <w:rsid w:val="00463660"/>
    <w:rPr>
      <w:rFonts w:ascii="Arial" w:hAnsi="Arial"/>
      <w:b/>
      <w:color w:val="0072C6"/>
      <w:sz w:val="28"/>
      <w:szCs w:val="28"/>
    </w:rPr>
  </w:style>
  <w:style w:type="paragraph" w:customStyle="1" w:styleId="Transforming-body">
    <w:name w:val="Transforming-body"/>
    <w:basedOn w:val="Normal"/>
    <w:qFormat/>
    <w:rsid w:val="00463660"/>
    <w:pPr>
      <w:spacing w:before="120" w:after="240"/>
    </w:pPr>
    <w:rPr>
      <w:color w:val="1F1F1F" w:themeColor="accent5" w:themeShade="80"/>
    </w:rPr>
  </w:style>
  <w:style w:type="character" w:customStyle="1" w:styleId="Heading2Char">
    <w:name w:val="Heading 2 Char"/>
    <w:basedOn w:val="DefaultParagraphFont"/>
    <w:link w:val="Heading2"/>
    <w:uiPriority w:val="9"/>
    <w:rsid w:val="00463660"/>
    <w:rPr>
      <w:rFonts w:ascii="Arial" w:hAnsi="Arial"/>
      <w:b/>
      <w:color w:val="159AFF" w:themeColor="text1" w:themeTint="BF"/>
      <w:sz w:val="24"/>
      <w:szCs w:val="24"/>
    </w:rPr>
  </w:style>
  <w:style w:type="character" w:customStyle="1" w:styleId="Heading3Char">
    <w:name w:val="Heading 3 Char"/>
    <w:basedOn w:val="DefaultParagraphFont"/>
    <w:link w:val="Heading3"/>
    <w:uiPriority w:val="9"/>
    <w:rsid w:val="00463660"/>
    <w:rPr>
      <w:rFonts w:ascii="Arial" w:hAnsi="Arial"/>
      <w:b/>
      <w:i/>
      <w:color w:val="0072C6"/>
    </w:rPr>
  </w:style>
  <w:style w:type="character" w:customStyle="1" w:styleId="Heading4Char">
    <w:name w:val="Heading 4 Char"/>
    <w:basedOn w:val="DefaultParagraphFont"/>
    <w:link w:val="Heading4"/>
    <w:uiPriority w:val="9"/>
    <w:rsid w:val="00463660"/>
    <w:rPr>
      <w:rFonts w:ascii="Arial" w:hAnsi="Arial"/>
      <w:i/>
      <w:color w:val="0072C6"/>
    </w:rPr>
  </w:style>
  <w:style w:type="paragraph" w:styleId="TOCHeading">
    <w:name w:val="TOC Heading"/>
    <w:basedOn w:val="Heading1"/>
    <w:next w:val="Normal"/>
    <w:uiPriority w:val="39"/>
    <w:semiHidden/>
    <w:unhideWhenUsed/>
    <w:qFormat/>
    <w:rsid w:val="00463660"/>
    <w:pPr>
      <w:keepNext/>
      <w:keepLines/>
      <w:spacing w:before="480" w:after="0"/>
      <w:outlineLvl w:val="9"/>
    </w:pPr>
    <w:rPr>
      <w:rFonts w:asciiTheme="majorHAnsi" w:eastAsiaTheme="majorEastAsia" w:hAnsiTheme="majorHAnsi" w:cstheme="majorBidi"/>
      <w:bCs/>
      <w:color w:val="AE1663" w:themeColor="accent1" w:themeShade="BF"/>
      <w:lang w:val="en-US" w:eastAsia="ja-JP"/>
    </w:rPr>
  </w:style>
  <w:style w:type="paragraph" w:styleId="TOC1">
    <w:name w:val="toc 1"/>
    <w:basedOn w:val="Normal"/>
    <w:next w:val="Normal"/>
    <w:autoRedefine/>
    <w:uiPriority w:val="39"/>
    <w:unhideWhenUsed/>
    <w:rsid w:val="00695C6D"/>
    <w:pPr>
      <w:spacing w:after="100"/>
    </w:pPr>
  </w:style>
  <w:style w:type="paragraph" w:styleId="TOC2">
    <w:name w:val="toc 2"/>
    <w:basedOn w:val="Normal"/>
    <w:next w:val="Normal"/>
    <w:autoRedefine/>
    <w:uiPriority w:val="39"/>
    <w:unhideWhenUsed/>
    <w:rsid w:val="00695C6D"/>
    <w:pPr>
      <w:spacing w:after="100"/>
      <w:ind w:left="220"/>
    </w:pPr>
  </w:style>
  <w:style w:type="paragraph" w:styleId="TOC3">
    <w:name w:val="toc 3"/>
    <w:basedOn w:val="Normal"/>
    <w:next w:val="Normal"/>
    <w:autoRedefine/>
    <w:uiPriority w:val="39"/>
    <w:unhideWhenUsed/>
    <w:rsid w:val="0049062E"/>
    <w:pPr>
      <w:tabs>
        <w:tab w:val="right" w:leader="dot" w:pos="9402"/>
      </w:tabs>
      <w:spacing w:after="100"/>
    </w:pPr>
  </w:style>
  <w:style w:type="character" w:styleId="Hyperlink">
    <w:name w:val="Hyperlink"/>
    <w:basedOn w:val="DefaultParagraphFont"/>
    <w:uiPriority w:val="99"/>
    <w:unhideWhenUsed/>
    <w:rsid w:val="00695C6D"/>
    <w:rPr>
      <w:color w:val="0000FF" w:themeColor="hyperlink"/>
      <w:u w:val="single"/>
    </w:rPr>
  </w:style>
  <w:style w:type="table" w:styleId="TableGrid">
    <w:name w:val="Table Grid"/>
    <w:basedOn w:val="TableNormal"/>
    <w:uiPriority w:val="39"/>
    <w:rsid w:val="00695C6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uiPriority w:val="10"/>
    <w:qFormat/>
    <w:rsid w:val="00463660"/>
    <w:rPr>
      <w:b/>
      <w:color w:val="0072C6" w:themeColor="text1"/>
      <w:sz w:val="56"/>
      <w:szCs w:val="56"/>
    </w:rPr>
  </w:style>
  <w:style w:type="character" w:customStyle="1" w:styleId="TitleChar">
    <w:name w:val="Title Char"/>
    <w:basedOn w:val="DefaultParagraphFont"/>
    <w:link w:val="Title"/>
    <w:uiPriority w:val="10"/>
    <w:rsid w:val="00463660"/>
    <w:rPr>
      <w:rFonts w:ascii="Arial" w:hAnsi="Arial"/>
      <w:b/>
      <w:color w:val="0072C6" w:themeColor="text1"/>
      <w:sz w:val="56"/>
      <w:szCs w:val="56"/>
    </w:rPr>
  </w:style>
  <w:style w:type="paragraph" w:styleId="Subtitle">
    <w:name w:val="Subtitle"/>
    <w:basedOn w:val="Heading1"/>
    <w:next w:val="Normal"/>
    <w:link w:val="SubtitleChar"/>
    <w:uiPriority w:val="11"/>
    <w:qFormat/>
    <w:rsid w:val="00463660"/>
    <w:rPr>
      <w:b w:val="0"/>
      <w:color w:val="575757" w:themeColor="background2" w:themeTint="BF"/>
      <w:sz w:val="40"/>
      <w:szCs w:val="40"/>
    </w:rPr>
  </w:style>
  <w:style w:type="character" w:customStyle="1" w:styleId="SubtitleChar">
    <w:name w:val="Subtitle Char"/>
    <w:basedOn w:val="DefaultParagraphFont"/>
    <w:link w:val="Subtitle"/>
    <w:uiPriority w:val="11"/>
    <w:rsid w:val="00463660"/>
    <w:rPr>
      <w:rFonts w:ascii="Arial" w:hAnsi="Arial"/>
      <w:color w:val="575757" w:themeColor="background2" w:themeTint="BF"/>
      <w:sz w:val="40"/>
      <w:szCs w:val="40"/>
    </w:rPr>
  </w:style>
  <w:style w:type="paragraph" w:customStyle="1" w:styleId="Style2">
    <w:name w:val="Style2"/>
    <w:basedOn w:val="Normal"/>
    <w:qFormat/>
    <w:rsid w:val="00463660"/>
    <w:pPr>
      <w:spacing w:after="0" w:line="240" w:lineRule="auto"/>
    </w:pPr>
    <w:rPr>
      <w:rFonts w:ascii="Times New Roman" w:eastAsia="Times New Roman" w:hAnsi="Times New Roman" w:cs="Times New Roman"/>
      <w:sz w:val="24"/>
      <w:szCs w:val="24"/>
      <w:lang w:eastAsia="en-GB"/>
    </w:rPr>
  </w:style>
  <w:style w:type="paragraph" w:styleId="NoSpacing">
    <w:name w:val="No Spacing"/>
    <w:uiPriority w:val="1"/>
    <w:qFormat/>
    <w:rsid w:val="00463660"/>
    <w:pPr>
      <w:spacing w:after="0" w:line="240" w:lineRule="auto"/>
    </w:pPr>
  </w:style>
  <w:style w:type="paragraph" w:styleId="ListParagraph">
    <w:name w:val="List Paragraph"/>
    <w:aliases w:val="F5 List Paragraph,List Paragraph1,Dot pt,No Spacing1,List Paragraph Char Char Char,Indicator Text,Colorful List - Accent 11,Numbered Para 1,Bullet 1,Bullet Points,MAIN CONTENT,List Paragraph2,Normal numbered,List Paragraph11,OBC Bullet"/>
    <w:basedOn w:val="Normal"/>
    <w:link w:val="ListParagraphChar"/>
    <w:uiPriority w:val="34"/>
    <w:qFormat/>
    <w:rsid w:val="00463660"/>
    <w:pPr>
      <w:ind w:left="720"/>
      <w:contextualSpacing/>
    </w:pPr>
    <w:rPr>
      <w:rFonts w:ascii="Calibri" w:hAnsi="Calibri"/>
    </w:rPr>
  </w:style>
  <w:style w:type="paragraph" w:customStyle="1" w:styleId="Tableheading">
    <w:name w:val="Table heading"/>
    <w:basedOn w:val="Normal"/>
    <w:qFormat/>
    <w:rsid w:val="00F14A2B"/>
    <w:pPr>
      <w:spacing w:before="120" w:after="120" w:line="240" w:lineRule="auto"/>
    </w:pPr>
    <w:rPr>
      <w:b/>
      <w:color w:val="0070C0"/>
    </w:rPr>
  </w:style>
  <w:style w:type="character" w:customStyle="1" w:styleId="ListParagraphChar">
    <w:name w:val="List Paragraph Char"/>
    <w:aliases w:val="F5 List Paragraph Char,List Paragraph1 Char,Dot pt Char,No Spacing1 Char,List Paragraph Char Char Char Char,Indicator Text Char,Colorful List - Accent 11 Char,Numbered Para 1 Char,Bullet 1 Char,Bullet Points Char,MAIN CONTENT Char"/>
    <w:link w:val="ListParagraph"/>
    <w:uiPriority w:val="34"/>
    <w:locked/>
    <w:rsid w:val="009B156C"/>
    <w:rPr>
      <w:rFonts w:ascii="Calibri" w:hAnsi="Calibri"/>
    </w:rPr>
  </w:style>
  <w:style w:type="paragraph" w:customStyle="1" w:styleId="Default">
    <w:name w:val="Default"/>
    <w:rsid w:val="009B156C"/>
    <w:pPr>
      <w:autoSpaceDE w:val="0"/>
      <w:autoSpaceDN w:val="0"/>
      <w:adjustRightInd w:val="0"/>
      <w:spacing w:after="0" w:line="240" w:lineRule="auto"/>
    </w:pPr>
    <w:rPr>
      <w:rFonts w:ascii="Arial" w:hAnsi="Arial" w:cs="Arial"/>
      <w:color w:val="000000"/>
      <w:sz w:val="24"/>
      <w:szCs w:val="24"/>
    </w:rPr>
  </w:style>
  <w:style w:type="paragraph" w:styleId="FootnoteText">
    <w:name w:val="footnote text"/>
    <w:basedOn w:val="Normal"/>
    <w:link w:val="FootnoteTextChar"/>
    <w:uiPriority w:val="99"/>
    <w:semiHidden/>
    <w:unhideWhenUsed/>
    <w:rsid w:val="005C778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C7784"/>
    <w:rPr>
      <w:rFonts w:ascii="Arial" w:hAnsi="Arial"/>
      <w:sz w:val="20"/>
      <w:szCs w:val="20"/>
    </w:rPr>
  </w:style>
  <w:style w:type="character" w:styleId="FootnoteReference">
    <w:name w:val="footnote reference"/>
    <w:basedOn w:val="DefaultParagraphFont"/>
    <w:uiPriority w:val="99"/>
    <w:semiHidden/>
    <w:unhideWhenUsed/>
    <w:rsid w:val="005C7784"/>
    <w:rPr>
      <w:vertAlign w:val="superscript"/>
    </w:rPr>
  </w:style>
  <w:style w:type="character" w:styleId="Strong">
    <w:name w:val="Strong"/>
    <w:basedOn w:val="DefaultParagraphFont"/>
    <w:uiPriority w:val="22"/>
    <w:qFormat/>
    <w:rsid w:val="004F214D"/>
    <w:rPr>
      <w:b/>
      <w:bCs/>
    </w:rPr>
  </w:style>
  <w:style w:type="character" w:customStyle="1" w:styleId="UnresolvedMention">
    <w:name w:val="Unresolved Mention"/>
    <w:basedOn w:val="DefaultParagraphFont"/>
    <w:uiPriority w:val="99"/>
    <w:semiHidden/>
    <w:unhideWhenUsed/>
    <w:rsid w:val="00C35A4C"/>
    <w:rPr>
      <w:color w:val="808080"/>
      <w:shd w:val="clear" w:color="auto" w:fill="E6E6E6"/>
    </w:rPr>
  </w:style>
  <w:style w:type="paragraph" w:styleId="NormalWeb">
    <w:name w:val="Normal (Web)"/>
    <w:basedOn w:val="Normal"/>
    <w:uiPriority w:val="99"/>
    <w:unhideWhenUsed/>
    <w:rsid w:val="00031932"/>
    <w:pPr>
      <w:spacing w:before="240" w:after="240" w:line="240" w:lineRule="auto"/>
    </w:pPr>
    <w:rPr>
      <w:rFonts w:ascii="Times New Roman" w:eastAsia="Times New Roman" w:hAnsi="Times New Roman" w:cs="Times New Roman"/>
      <w:sz w:val="24"/>
      <w:szCs w:val="24"/>
      <w:lang w:eastAsia="en-GB"/>
    </w:rPr>
  </w:style>
  <w:style w:type="paragraph" w:styleId="PlainText">
    <w:name w:val="Plain Text"/>
    <w:basedOn w:val="Normal"/>
    <w:link w:val="PlainTextChar"/>
    <w:uiPriority w:val="99"/>
    <w:unhideWhenUsed/>
    <w:rsid w:val="00947F12"/>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947F12"/>
    <w:rPr>
      <w:rFonts w:ascii="Calibri" w:hAnsi="Calibri"/>
      <w:szCs w:val="21"/>
    </w:rPr>
  </w:style>
  <w:style w:type="character" w:customStyle="1" w:styleId="ss-required-star-small">
    <w:name w:val="ss-required-star-small"/>
    <w:basedOn w:val="DefaultParagraphFont"/>
    <w:rsid w:val="008B1D1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3660"/>
    <w:rPr>
      <w:rFonts w:ascii="Arial" w:hAnsi="Arial"/>
    </w:rPr>
  </w:style>
  <w:style w:type="paragraph" w:styleId="Heading1">
    <w:name w:val="heading 1"/>
    <w:basedOn w:val="Normal"/>
    <w:next w:val="Normal"/>
    <w:link w:val="Heading1Char"/>
    <w:uiPriority w:val="9"/>
    <w:qFormat/>
    <w:rsid w:val="00463660"/>
    <w:pPr>
      <w:outlineLvl w:val="0"/>
    </w:pPr>
    <w:rPr>
      <w:b/>
      <w:color w:val="0072C6"/>
      <w:sz w:val="28"/>
      <w:szCs w:val="28"/>
    </w:rPr>
  </w:style>
  <w:style w:type="paragraph" w:styleId="Heading2">
    <w:name w:val="heading 2"/>
    <w:basedOn w:val="Transforming-body"/>
    <w:next w:val="Normal"/>
    <w:link w:val="Heading2Char"/>
    <w:uiPriority w:val="9"/>
    <w:unhideWhenUsed/>
    <w:qFormat/>
    <w:rsid w:val="00463660"/>
    <w:pPr>
      <w:spacing w:after="0"/>
      <w:outlineLvl w:val="1"/>
    </w:pPr>
    <w:rPr>
      <w:b/>
      <w:color w:val="159AFF" w:themeColor="text1" w:themeTint="BF"/>
      <w:sz w:val="24"/>
      <w:szCs w:val="24"/>
    </w:rPr>
  </w:style>
  <w:style w:type="paragraph" w:styleId="Heading3">
    <w:name w:val="heading 3"/>
    <w:basedOn w:val="Heading2"/>
    <w:next w:val="Normal"/>
    <w:link w:val="Heading3Char"/>
    <w:uiPriority w:val="9"/>
    <w:unhideWhenUsed/>
    <w:qFormat/>
    <w:rsid w:val="00463660"/>
    <w:pPr>
      <w:spacing w:before="240"/>
      <w:outlineLvl w:val="2"/>
    </w:pPr>
    <w:rPr>
      <w:i/>
      <w:color w:val="0072C6"/>
      <w:sz w:val="22"/>
      <w:szCs w:val="22"/>
    </w:rPr>
  </w:style>
  <w:style w:type="paragraph" w:styleId="Heading4">
    <w:name w:val="heading 4"/>
    <w:basedOn w:val="Normal"/>
    <w:next w:val="Normal"/>
    <w:link w:val="Heading4Char"/>
    <w:uiPriority w:val="9"/>
    <w:unhideWhenUsed/>
    <w:qFormat/>
    <w:rsid w:val="00463660"/>
    <w:pPr>
      <w:spacing w:before="240" w:after="0"/>
      <w:outlineLvl w:val="3"/>
    </w:pPr>
    <w:rPr>
      <w:i/>
      <w:color w:val="0072C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D13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D1355"/>
    <w:rPr>
      <w:rFonts w:ascii="Tahoma" w:hAnsi="Tahoma" w:cs="Tahoma"/>
      <w:sz w:val="16"/>
      <w:szCs w:val="16"/>
    </w:rPr>
  </w:style>
  <w:style w:type="paragraph" w:styleId="Header">
    <w:name w:val="header"/>
    <w:basedOn w:val="Normal"/>
    <w:link w:val="HeaderChar"/>
    <w:uiPriority w:val="99"/>
    <w:unhideWhenUsed/>
    <w:rsid w:val="004850ED"/>
    <w:pPr>
      <w:tabs>
        <w:tab w:val="center" w:pos="4513"/>
        <w:tab w:val="right" w:pos="9026"/>
      </w:tabs>
      <w:spacing w:after="0" w:line="240" w:lineRule="auto"/>
    </w:pPr>
  </w:style>
  <w:style w:type="character" w:customStyle="1" w:styleId="HeaderChar">
    <w:name w:val="Header Char"/>
    <w:basedOn w:val="DefaultParagraphFont"/>
    <w:link w:val="Header"/>
    <w:uiPriority w:val="99"/>
    <w:rsid w:val="004850ED"/>
  </w:style>
  <w:style w:type="paragraph" w:styleId="Footer">
    <w:name w:val="footer"/>
    <w:basedOn w:val="Normal"/>
    <w:link w:val="FooterChar"/>
    <w:uiPriority w:val="99"/>
    <w:unhideWhenUsed/>
    <w:rsid w:val="004850ED"/>
    <w:pPr>
      <w:tabs>
        <w:tab w:val="center" w:pos="4513"/>
        <w:tab w:val="right" w:pos="9026"/>
      </w:tabs>
      <w:spacing w:after="0" w:line="240" w:lineRule="auto"/>
    </w:pPr>
  </w:style>
  <w:style w:type="character" w:customStyle="1" w:styleId="FooterChar">
    <w:name w:val="Footer Char"/>
    <w:basedOn w:val="DefaultParagraphFont"/>
    <w:link w:val="Footer"/>
    <w:uiPriority w:val="99"/>
    <w:rsid w:val="004850ED"/>
  </w:style>
  <w:style w:type="character" w:styleId="CommentReference">
    <w:name w:val="annotation reference"/>
    <w:basedOn w:val="DefaultParagraphFont"/>
    <w:uiPriority w:val="99"/>
    <w:semiHidden/>
    <w:unhideWhenUsed/>
    <w:rsid w:val="004850ED"/>
    <w:rPr>
      <w:sz w:val="16"/>
      <w:szCs w:val="16"/>
    </w:rPr>
  </w:style>
  <w:style w:type="paragraph" w:styleId="CommentText">
    <w:name w:val="annotation text"/>
    <w:basedOn w:val="Normal"/>
    <w:link w:val="CommentTextChar"/>
    <w:uiPriority w:val="99"/>
    <w:semiHidden/>
    <w:unhideWhenUsed/>
    <w:rsid w:val="004850ED"/>
    <w:pPr>
      <w:spacing w:line="240" w:lineRule="auto"/>
    </w:pPr>
    <w:rPr>
      <w:sz w:val="20"/>
      <w:szCs w:val="20"/>
    </w:rPr>
  </w:style>
  <w:style w:type="character" w:customStyle="1" w:styleId="CommentTextChar">
    <w:name w:val="Comment Text Char"/>
    <w:basedOn w:val="DefaultParagraphFont"/>
    <w:link w:val="CommentText"/>
    <w:uiPriority w:val="99"/>
    <w:semiHidden/>
    <w:rsid w:val="004850ED"/>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4850ED"/>
    <w:rPr>
      <w:b/>
      <w:bCs/>
    </w:rPr>
  </w:style>
  <w:style w:type="character" w:customStyle="1" w:styleId="CommentSubjectChar">
    <w:name w:val="Comment Subject Char"/>
    <w:basedOn w:val="CommentTextChar"/>
    <w:link w:val="CommentSubject"/>
    <w:uiPriority w:val="99"/>
    <w:semiHidden/>
    <w:rsid w:val="004850ED"/>
    <w:rPr>
      <w:rFonts w:ascii="Arial" w:hAnsi="Arial"/>
      <w:b/>
      <w:bCs/>
      <w:sz w:val="20"/>
      <w:szCs w:val="20"/>
    </w:rPr>
  </w:style>
  <w:style w:type="character" w:customStyle="1" w:styleId="Heading1Char">
    <w:name w:val="Heading 1 Char"/>
    <w:basedOn w:val="DefaultParagraphFont"/>
    <w:link w:val="Heading1"/>
    <w:uiPriority w:val="9"/>
    <w:rsid w:val="00463660"/>
    <w:rPr>
      <w:rFonts w:ascii="Arial" w:hAnsi="Arial"/>
      <w:b/>
      <w:color w:val="0072C6"/>
      <w:sz w:val="28"/>
      <w:szCs w:val="28"/>
    </w:rPr>
  </w:style>
  <w:style w:type="paragraph" w:customStyle="1" w:styleId="Transforming-body">
    <w:name w:val="Transforming-body"/>
    <w:basedOn w:val="Normal"/>
    <w:qFormat/>
    <w:rsid w:val="00463660"/>
    <w:pPr>
      <w:spacing w:before="120" w:after="240"/>
    </w:pPr>
    <w:rPr>
      <w:color w:val="1F1F1F" w:themeColor="accent5" w:themeShade="80"/>
    </w:rPr>
  </w:style>
  <w:style w:type="character" w:customStyle="1" w:styleId="Heading2Char">
    <w:name w:val="Heading 2 Char"/>
    <w:basedOn w:val="DefaultParagraphFont"/>
    <w:link w:val="Heading2"/>
    <w:uiPriority w:val="9"/>
    <w:rsid w:val="00463660"/>
    <w:rPr>
      <w:rFonts w:ascii="Arial" w:hAnsi="Arial"/>
      <w:b/>
      <w:color w:val="159AFF" w:themeColor="text1" w:themeTint="BF"/>
      <w:sz w:val="24"/>
      <w:szCs w:val="24"/>
    </w:rPr>
  </w:style>
  <w:style w:type="character" w:customStyle="1" w:styleId="Heading3Char">
    <w:name w:val="Heading 3 Char"/>
    <w:basedOn w:val="DefaultParagraphFont"/>
    <w:link w:val="Heading3"/>
    <w:uiPriority w:val="9"/>
    <w:rsid w:val="00463660"/>
    <w:rPr>
      <w:rFonts w:ascii="Arial" w:hAnsi="Arial"/>
      <w:b/>
      <w:i/>
      <w:color w:val="0072C6"/>
    </w:rPr>
  </w:style>
  <w:style w:type="character" w:customStyle="1" w:styleId="Heading4Char">
    <w:name w:val="Heading 4 Char"/>
    <w:basedOn w:val="DefaultParagraphFont"/>
    <w:link w:val="Heading4"/>
    <w:uiPriority w:val="9"/>
    <w:rsid w:val="00463660"/>
    <w:rPr>
      <w:rFonts w:ascii="Arial" w:hAnsi="Arial"/>
      <w:i/>
      <w:color w:val="0072C6"/>
    </w:rPr>
  </w:style>
  <w:style w:type="paragraph" w:styleId="TOCHeading">
    <w:name w:val="TOC Heading"/>
    <w:basedOn w:val="Heading1"/>
    <w:next w:val="Normal"/>
    <w:uiPriority w:val="39"/>
    <w:semiHidden/>
    <w:unhideWhenUsed/>
    <w:qFormat/>
    <w:rsid w:val="00463660"/>
    <w:pPr>
      <w:keepNext/>
      <w:keepLines/>
      <w:spacing w:before="480" w:after="0"/>
      <w:outlineLvl w:val="9"/>
    </w:pPr>
    <w:rPr>
      <w:rFonts w:asciiTheme="majorHAnsi" w:eastAsiaTheme="majorEastAsia" w:hAnsiTheme="majorHAnsi" w:cstheme="majorBidi"/>
      <w:bCs/>
      <w:color w:val="AE1663" w:themeColor="accent1" w:themeShade="BF"/>
      <w:lang w:val="en-US" w:eastAsia="ja-JP"/>
    </w:rPr>
  </w:style>
  <w:style w:type="paragraph" w:styleId="TOC1">
    <w:name w:val="toc 1"/>
    <w:basedOn w:val="Normal"/>
    <w:next w:val="Normal"/>
    <w:autoRedefine/>
    <w:uiPriority w:val="39"/>
    <w:unhideWhenUsed/>
    <w:rsid w:val="00695C6D"/>
    <w:pPr>
      <w:spacing w:after="100"/>
    </w:pPr>
  </w:style>
  <w:style w:type="paragraph" w:styleId="TOC2">
    <w:name w:val="toc 2"/>
    <w:basedOn w:val="Normal"/>
    <w:next w:val="Normal"/>
    <w:autoRedefine/>
    <w:uiPriority w:val="39"/>
    <w:unhideWhenUsed/>
    <w:rsid w:val="00695C6D"/>
    <w:pPr>
      <w:spacing w:after="100"/>
      <w:ind w:left="220"/>
    </w:pPr>
  </w:style>
  <w:style w:type="paragraph" w:styleId="TOC3">
    <w:name w:val="toc 3"/>
    <w:basedOn w:val="Normal"/>
    <w:next w:val="Normal"/>
    <w:autoRedefine/>
    <w:uiPriority w:val="39"/>
    <w:unhideWhenUsed/>
    <w:rsid w:val="0049062E"/>
    <w:pPr>
      <w:tabs>
        <w:tab w:val="right" w:leader="dot" w:pos="9402"/>
      </w:tabs>
      <w:spacing w:after="100"/>
    </w:pPr>
  </w:style>
  <w:style w:type="character" w:styleId="Hyperlink">
    <w:name w:val="Hyperlink"/>
    <w:basedOn w:val="DefaultParagraphFont"/>
    <w:uiPriority w:val="99"/>
    <w:unhideWhenUsed/>
    <w:rsid w:val="00695C6D"/>
    <w:rPr>
      <w:color w:val="0000FF" w:themeColor="hyperlink"/>
      <w:u w:val="single"/>
    </w:rPr>
  </w:style>
  <w:style w:type="table" w:styleId="TableGrid">
    <w:name w:val="Table Grid"/>
    <w:basedOn w:val="TableNormal"/>
    <w:uiPriority w:val="39"/>
    <w:rsid w:val="00695C6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uiPriority w:val="10"/>
    <w:qFormat/>
    <w:rsid w:val="00463660"/>
    <w:rPr>
      <w:b/>
      <w:color w:val="0072C6" w:themeColor="text1"/>
      <w:sz w:val="56"/>
      <w:szCs w:val="56"/>
    </w:rPr>
  </w:style>
  <w:style w:type="character" w:customStyle="1" w:styleId="TitleChar">
    <w:name w:val="Title Char"/>
    <w:basedOn w:val="DefaultParagraphFont"/>
    <w:link w:val="Title"/>
    <w:uiPriority w:val="10"/>
    <w:rsid w:val="00463660"/>
    <w:rPr>
      <w:rFonts w:ascii="Arial" w:hAnsi="Arial"/>
      <w:b/>
      <w:color w:val="0072C6" w:themeColor="text1"/>
      <w:sz w:val="56"/>
      <w:szCs w:val="56"/>
    </w:rPr>
  </w:style>
  <w:style w:type="paragraph" w:styleId="Subtitle">
    <w:name w:val="Subtitle"/>
    <w:basedOn w:val="Heading1"/>
    <w:next w:val="Normal"/>
    <w:link w:val="SubtitleChar"/>
    <w:uiPriority w:val="11"/>
    <w:qFormat/>
    <w:rsid w:val="00463660"/>
    <w:rPr>
      <w:b w:val="0"/>
      <w:color w:val="575757" w:themeColor="background2" w:themeTint="BF"/>
      <w:sz w:val="40"/>
      <w:szCs w:val="40"/>
    </w:rPr>
  </w:style>
  <w:style w:type="character" w:customStyle="1" w:styleId="SubtitleChar">
    <w:name w:val="Subtitle Char"/>
    <w:basedOn w:val="DefaultParagraphFont"/>
    <w:link w:val="Subtitle"/>
    <w:uiPriority w:val="11"/>
    <w:rsid w:val="00463660"/>
    <w:rPr>
      <w:rFonts w:ascii="Arial" w:hAnsi="Arial"/>
      <w:color w:val="575757" w:themeColor="background2" w:themeTint="BF"/>
      <w:sz w:val="40"/>
      <w:szCs w:val="40"/>
    </w:rPr>
  </w:style>
  <w:style w:type="paragraph" w:customStyle="1" w:styleId="Style2">
    <w:name w:val="Style2"/>
    <w:basedOn w:val="Normal"/>
    <w:qFormat/>
    <w:rsid w:val="00463660"/>
    <w:pPr>
      <w:spacing w:after="0" w:line="240" w:lineRule="auto"/>
    </w:pPr>
    <w:rPr>
      <w:rFonts w:ascii="Times New Roman" w:eastAsia="Times New Roman" w:hAnsi="Times New Roman" w:cs="Times New Roman"/>
      <w:sz w:val="24"/>
      <w:szCs w:val="24"/>
      <w:lang w:eastAsia="en-GB"/>
    </w:rPr>
  </w:style>
  <w:style w:type="paragraph" w:styleId="NoSpacing">
    <w:name w:val="No Spacing"/>
    <w:uiPriority w:val="1"/>
    <w:qFormat/>
    <w:rsid w:val="00463660"/>
    <w:pPr>
      <w:spacing w:after="0" w:line="240" w:lineRule="auto"/>
    </w:pPr>
  </w:style>
  <w:style w:type="paragraph" w:styleId="ListParagraph">
    <w:name w:val="List Paragraph"/>
    <w:aliases w:val="F5 List Paragraph,List Paragraph1,Dot pt,No Spacing1,List Paragraph Char Char Char,Indicator Text,Colorful List - Accent 11,Numbered Para 1,Bullet 1,Bullet Points,MAIN CONTENT,List Paragraph2,Normal numbered,List Paragraph11,OBC Bullet"/>
    <w:basedOn w:val="Normal"/>
    <w:link w:val="ListParagraphChar"/>
    <w:uiPriority w:val="34"/>
    <w:qFormat/>
    <w:rsid w:val="00463660"/>
    <w:pPr>
      <w:ind w:left="720"/>
      <w:contextualSpacing/>
    </w:pPr>
    <w:rPr>
      <w:rFonts w:ascii="Calibri" w:hAnsi="Calibri"/>
    </w:rPr>
  </w:style>
  <w:style w:type="paragraph" w:customStyle="1" w:styleId="Tableheading">
    <w:name w:val="Table heading"/>
    <w:basedOn w:val="Normal"/>
    <w:qFormat/>
    <w:rsid w:val="00F14A2B"/>
    <w:pPr>
      <w:spacing w:before="120" w:after="120" w:line="240" w:lineRule="auto"/>
    </w:pPr>
    <w:rPr>
      <w:b/>
      <w:color w:val="0070C0"/>
    </w:rPr>
  </w:style>
  <w:style w:type="character" w:customStyle="1" w:styleId="ListParagraphChar">
    <w:name w:val="List Paragraph Char"/>
    <w:aliases w:val="F5 List Paragraph Char,List Paragraph1 Char,Dot pt Char,No Spacing1 Char,List Paragraph Char Char Char Char,Indicator Text Char,Colorful List - Accent 11 Char,Numbered Para 1 Char,Bullet 1 Char,Bullet Points Char,MAIN CONTENT Char"/>
    <w:link w:val="ListParagraph"/>
    <w:uiPriority w:val="34"/>
    <w:locked/>
    <w:rsid w:val="009B156C"/>
    <w:rPr>
      <w:rFonts w:ascii="Calibri" w:hAnsi="Calibri"/>
    </w:rPr>
  </w:style>
  <w:style w:type="paragraph" w:customStyle="1" w:styleId="Default">
    <w:name w:val="Default"/>
    <w:rsid w:val="009B156C"/>
    <w:pPr>
      <w:autoSpaceDE w:val="0"/>
      <w:autoSpaceDN w:val="0"/>
      <w:adjustRightInd w:val="0"/>
      <w:spacing w:after="0" w:line="240" w:lineRule="auto"/>
    </w:pPr>
    <w:rPr>
      <w:rFonts w:ascii="Arial" w:hAnsi="Arial" w:cs="Arial"/>
      <w:color w:val="000000"/>
      <w:sz w:val="24"/>
      <w:szCs w:val="24"/>
    </w:rPr>
  </w:style>
  <w:style w:type="paragraph" w:styleId="FootnoteText">
    <w:name w:val="footnote text"/>
    <w:basedOn w:val="Normal"/>
    <w:link w:val="FootnoteTextChar"/>
    <w:uiPriority w:val="99"/>
    <w:semiHidden/>
    <w:unhideWhenUsed/>
    <w:rsid w:val="005C778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C7784"/>
    <w:rPr>
      <w:rFonts w:ascii="Arial" w:hAnsi="Arial"/>
      <w:sz w:val="20"/>
      <w:szCs w:val="20"/>
    </w:rPr>
  </w:style>
  <w:style w:type="character" w:styleId="FootnoteReference">
    <w:name w:val="footnote reference"/>
    <w:basedOn w:val="DefaultParagraphFont"/>
    <w:uiPriority w:val="99"/>
    <w:semiHidden/>
    <w:unhideWhenUsed/>
    <w:rsid w:val="005C7784"/>
    <w:rPr>
      <w:vertAlign w:val="superscript"/>
    </w:rPr>
  </w:style>
  <w:style w:type="character" w:styleId="Strong">
    <w:name w:val="Strong"/>
    <w:basedOn w:val="DefaultParagraphFont"/>
    <w:uiPriority w:val="22"/>
    <w:qFormat/>
    <w:rsid w:val="004F214D"/>
    <w:rPr>
      <w:b/>
      <w:bCs/>
    </w:rPr>
  </w:style>
  <w:style w:type="character" w:customStyle="1" w:styleId="UnresolvedMention">
    <w:name w:val="Unresolved Mention"/>
    <w:basedOn w:val="DefaultParagraphFont"/>
    <w:uiPriority w:val="99"/>
    <w:semiHidden/>
    <w:unhideWhenUsed/>
    <w:rsid w:val="00C35A4C"/>
    <w:rPr>
      <w:color w:val="808080"/>
      <w:shd w:val="clear" w:color="auto" w:fill="E6E6E6"/>
    </w:rPr>
  </w:style>
  <w:style w:type="paragraph" w:styleId="NormalWeb">
    <w:name w:val="Normal (Web)"/>
    <w:basedOn w:val="Normal"/>
    <w:uiPriority w:val="99"/>
    <w:unhideWhenUsed/>
    <w:rsid w:val="00031932"/>
    <w:pPr>
      <w:spacing w:before="240" w:after="240" w:line="240" w:lineRule="auto"/>
    </w:pPr>
    <w:rPr>
      <w:rFonts w:ascii="Times New Roman" w:eastAsia="Times New Roman" w:hAnsi="Times New Roman" w:cs="Times New Roman"/>
      <w:sz w:val="24"/>
      <w:szCs w:val="24"/>
      <w:lang w:eastAsia="en-GB"/>
    </w:rPr>
  </w:style>
  <w:style w:type="paragraph" w:styleId="PlainText">
    <w:name w:val="Plain Text"/>
    <w:basedOn w:val="Normal"/>
    <w:link w:val="PlainTextChar"/>
    <w:uiPriority w:val="99"/>
    <w:unhideWhenUsed/>
    <w:rsid w:val="00947F12"/>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947F12"/>
    <w:rPr>
      <w:rFonts w:ascii="Calibri" w:hAnsi="Calibri"/>
      <w:szCs w:val="21"/>
    </w:rPr>
  </w:style>
  <w:style w:type="character" w:customStyle="1" w:styleId="ss-required-star-small">
    <w:name w:val="ss-required-star-small"/>
    <w:basedOn w:val="DefaultParagraphFont"/>
    <w:rsid w:val="008B1D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709229">
      <w:bodyDiv w:val="1"/>
      <w:marLeft w:val="0"/>
      <w:marRight w:val="0"/>
      <w:marTop w:val="0"/>
      <w:marBottom w:val="0"/>
      <w:divBdr>
        <w:top w:val="none" w:sz="0" w:space="0" w:color="auto"/>
        <w:left w:val="none" w:sz="0" w:space="0" w:color="auto"/>
        <w:bottom w:val="none" w:sz="0" w:space="0" w:color="auto"/>
        <w:right w:val="none" w:sz="0" w:space="0" w:color="auto"/>
      </w:divBdr>
    </w:div>
    <w:div w:id="161284237">
      <w:bodyDiv w:val="1"/>
      <w:marLeft w:val="0"/>
      <w:marRight w:val="0"/>
      <w:marTop w:val="0"/>
      <w:marBottom w:val="0"/>
      <w:divBdr>
        <w:top w:val="none" w:sz="0" w:space="0" w:color="auto"/>
        <w:left w:val="none" w:sz="0" w:space="0" w:color="auto"/>
        <w:bottom w:val="none" w:sz="0" w:space="0" w:color="auto"/>
        <w:right w:val="none" w:sz="0" w:space="0" w:color="auto"/>
      </w:divBdr>
    </w:div>
    <w:div w:id="165638681">
      <w:bodyDiv w:val="1"/>
      <w:marLeft w:val="0"/>
      <w:marRight w:val="0"/>
      <w:marTop w:val="0"/>
      <w:marBottom w:val="0"/>
      <w:divBdr>
        <w:top w:val="none" w:sz="0" w:space="0" w:color="auto"/>
        <w:left w:val="none" w:sz="0" w:space="0" w:color="auto"/>
        <w:bottom w:val="none" w:sz="0" w:space="0" w:color="auto"/>
        <w:right w:val="none" w:sz="0" w:space="0" w:color="auto"/>
      </w:divBdr>
    </w:div>
    <w:div w:id="198712892">
      <w:bodyDiv w:val="1"/>
      <w:marLeft w:val="0"/>
      <w:marRight w:val="0"/>
      <w:marTop w:val="0"/>
      <w:marBottom w:val="0"/>
      <w:divBdr>
        <w:top w:val="none" w:sz="0" w:space="0" w:color="auto"/>
        <w:left w:val="none" w:sz="0" w:space="0" w:color="auto"/>
        <w:bottom w:val="none" w:sz="0" w:space="0" w:color="auto"/>
        <w:right w:val="none" w:sz="0" w:space="0" w:color="auto"/>
      </w:divBdr>
    </w:div>
    <w:div w:id="831680988">
      <w:bodyDiv w:val="1"/>
      <w:marLeft w:val="0"/>
      <w:marRight w:val="0"/>
      <w:marTop w:val="0"/>
      <w:marBottom w:val="0"/>
      <w:divBdr>
        <w:top w:val="none" w:sz="0" w:space="0" w:color="auto"/>
        <w:left w:val="none" w:sz="0" w:space="0" w:color="auto"/>
        <w:bottom w:val="none" w:sz="0" w:space="0" w:color="auto"/>
        <w:right w:val="none" w:sz="0" w:space="0" w:color="auto"/>
      </w:divBdr>
    </w:div>
    <w:div w:id="1010913219">
      <w:bodyDiv w:val="1"/>
      <w:marLeft w:val="0"/>
      <w:marRight w:val="0"/>
      <w:marTop w:val="0"/>
      <w:marBottom w:val="0"/>
      <w:divBdr>
        <w:top w:val="none" w:sz="0" w:space="0" w:color="auto"/>
        <w:left w:val="none" w:sz="0" w:space="0" w:color="auto"/>
        <w:bottom w:val="none" w:sz="0" w:space="0" w:color="auto"/>
        <w:right w:val="none" w:sz="0" w:space="0" w:color="auto"/>
      </w:divBdr>
    </w:div>
    <w:div w:id="2062442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7.emf"/><Relationship Id="rId21" Type="http://schemas.openxmlformats.org/officeDocument/2006/relationships/package" Target="embeddings/Microsoft_Word_Document3.docx"/><Relationship Id="rId34" Type="http://schemas.openxmlformats.org/officeDocument/2006/relationships/image" Target="media/image11.emf"/><Relationship Id="rId42" Type="http://schemas.openxmlformats.org/officeDocument/2006/relationships/image" Target="media/image15.emf"/><Relationship Id="rId47" Type="http://schemas.openxmlformats.org/officeDocument/2006/relationships/oleObject" Target="embeddings/oleObject8.bin"/><Relationship Id="rId50" Type="http://schemas.openxmlformats.org/officeDocument/2006/relationships/package" Target="embeddings/Microsoft_PowerPoint_Presentation9.pptx"/><Relationship Id="rId55" Type="http://schemas.openxmlformats.org/officeDocument/2006/relationships/hyperlink" Target="http://mecc.yas.nhs.uk/media/1012/mecc_training_quality_marker_checklist.pdf" TargetMode="External"/><Relationship Id="rId63" Type="http://schemas.openxmlformats.org/officeDocument/2006/relationships/hyperlink" Target="https://www.essex.gov.uk/Health-Social-Care/Health/Pages/Health-Wellbeing.aspx" TargetMode="External"/><Relationship Id="rId68" Type="http://schemas.openxmlformats.org/officeDocument/2006/relationships/image" Target="media/image19.emf"/><Relationship Id="rId76" Type="http://schemas.openxmlformats.org/officeDocument/2006/relationships/hyperlink" Target="http://www.e-lfh.org.uk/programmes/making-every-contact-count/" TargetMode="External"/><Relationship Id="rId84" Type="http://schemas.openxmlformats.org/officeDocument/2006/relationships/hyperlink" Target="http://reedmomenta.co.uk/mecc/" TargetMode="External"/><Relationship Id="rId89" Type="http://schemas.openxmlformats.org/officeDocument/2006/relationships/hyperlink" Target="https://www.islingtonmecc.org.uk/e-learning" TargetMode="External"/><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mailto:Annemarie.Hankinson@hee.nhs.uk" TargetMode="External"/><Relationship Id="rId92" Type="http://schemas.openxmlformats.org/officeDocument/2006/relationships/image" Target="https://app.smartsurvey.co.uk/images/ico/print/checkbox.png" TargetMode="External"/><Relationship Id="rId2" Type="http://schemas.openxmlformats.org/officeDocument/2006/relationships/numbering" Target="numbering.xml"/><Relationship Id="rId16" Type="http://schemas.openxmlformats.org/officeDocument/2006/relationships/hyperlink" Target="https://www.nhs.uk/oneyou" TargetMode="External"/><Relationship Id="rId29" Type="http://schemas.openxmlformats.org/officeDocument/2006/relationships/package" Target="embeddings/Microsoft_Excel_Worksheet5.xlsx"/><Relationship Id="rId11" Type="http://schemas.openxmlformats.org/officeDocument/2006/relationships/hyperlink" Target="https://vimeo.com/185995266" TargetMode="External"/><Relationship Id="rId24" Type="http://schemas.openxmlformats.org/officeDocument/2006/relationships/image" Target="media/image6.emf"/><Relationship Id="rId32" Type="http://schemas.openxmlformats.org/officeDocument/2006/relationships/image" Target="media/image10.emf"/><Relationship Id="rId37" Type="http://schemas.openxmlformats.org/officeDocument/2006/relationships/oleObject" Target="embeddings/oleObject4.bin"/><Relationship Id="rId40" Type="http://schemas.openxmlformats.org/officeDocument/2006/relationships/image" Target="media/image14.emf"/><Relationship Id="rId45" Type="http://schemas.openxmlformats.org/officeDocument/2006/relationships/oleObject" Target="embeddings/oleObject7.bin"/><Relationship Id="rId53" Type="http://schemas.openxmlformats.org/officeDocument/2006/relationships/hyperlink" Target="http://mecc.yas.nhs.uk/media/1014/making_every_contact_count_consensus_statement.pdf" TargetMode="External"/><Relationship Id="rId58" Type="http://schemas.openxmlformats.org/officeDocument/2006/relationships/hyperlink" Target="http://makingeverycontactcount.co.uk/evaluating/" TargetMode="External"/><Relationship Id="rId66" Type="http://schemas.openxmlformats.org/officeDocument/2006/relationships/hyperlink" Target="http://wellbeing.bitc.org.uk/all-resources/toolkits/mental-health-employers" TargetMode="External"/><Relationship Id="rId74" Type="http://schemas.openxmlformats.org/officeDocument/2006/relationships/image" Target="media/image20.emf"/><Relationship Id="rId79" Type="http://schemas.openxmlformats.org/officeDocument/2006/relationships/hyperlink" Target="https://www.facebook.com/groups/MECCcommunity" TargetMode="External"/><Relationship Id="rId87" Type="http://schemas.openxmlformats.org/officeDocument/2006/relationships/hyperlink" Target="https://thrivetribe.org.uk/" TargetMode="External"/><Relationship Id="rId5" Type="http://schemas.openxmlformats.org/officeDocument/2006/relationships/settings" Target="settings.xml"/><Relationship Id="rId61" Type="http://schemas.openxmlformats.org/officeDocument/2006/relationships/hyperlink" Target="http://makingeverycontactcount.co.uk/media/1040/012-mecc-pocketbook-for-healthcare-staff-june-15.pdf" TargetMode="External"/><Relationship Id="rId82" Type="http://schemas.openxmlformats.org/officeDocument/2006/relationships/hyperlink" Target="http://www.innovative-health.uk/" TargetMode="External"/><Relationship Id="rId90" Type="http://schemas.openxmlformats.org/officeDocument/2006/relationships/hyperlink" Target="https://www.e-lfh.org.uk/programmes/making-every-contact-count/" TargetMode="External"/><Relationship Id="rId95" Type="http://schemas.openxmlformats.org/officeDocument/2006/relationships/footer" Target="footer2.xml"/><Relationship Id="rId19" Type="http://schemas.openxmlformats.org/officeDocument/2006/relationships/package" Target="embeddings/Microsoft_Word_Document2.docx"/><Relationship Id="rId14" Type="http://schemas.openxmlformats.org/officeDocument/2006/relationships/hyperlink" Target="http://www.haringey.gov.uk/making-every-contact-count-mecc-e-learning" TargetMode="External"/><Relationship Id="rId22" Type="http://schemas.openxmlformats.org/officeDocument/2006/relationships/image" Target="media/image5.emf"/><Relationship Id="rId27" Type="http://schemas.openxmlformats.org/officeDocument/2006/relationships/package" Target="embeddings/Microsoft_Word_Document4.docx"/><Relationship Id="rId30" Type="http://schemas.openxmlformats.org/officeDocument/2006/relationships/image" Target="media/image9.emf"/><Relationship Id="rId35" Type="http://schemas.openxmlformats.org/officeDocument/2006/relationships/oleObject" Target="embeddings/oleObject3.bin"/><Relationship Id="rId43" Type="http://schemas.openxmlformats.org/officeDocument/2006/relationships/oleObject" Target="embeddings/oleObject6.bin"/><Relationship Id="rId48" Type="http://schemas.openxmlformats.org/officeDocument/2006/relationships/hyperlink" Target="http://www.alliedhealthsolutions.co.uk/PDFs/SupportWorkforce/PHE-AlliedHealthSupportWorkerStudyReport.pdf" TargetMode="External"/><Relationship Id="rId56" Type="http://schemas.openxmlformats.org/officeDocument/2006/relationships/hyperlink" Target="http://mecc.yas.nhs.uk/media/1013/making_every__contact_count__mecc__evaluation_framework_march_2016.pdf" TargetMode="External"/><Relationship Id="rId64" Type="http://schemas.openxmlformats.org/officeDocument/2006/relationships/hyperlink" Target="https://www.rcn.org.uk/clinical-topics/supporting-behaviour-change" TargetMode="External"/><Relationship Id="rId69" Type="http://schemas.openxmlformats.org/officeDocument/2006/relationships/oleObject" Target="embeddings/oleObject9.bin"/><Relationship Id="rId77" Type="http://schemas.openxmlformats.org/officeDocument/2006/relationships/hyperlink" Target="http://tlds.learningpool.com/course/index.php?categoryid=86" TargetMode="External"/><Relationship Id="rId8" Type="http://schemas.openxmlformats.org/officeDocument/2006/relationships/endnotes" Target="endnotes.xml"/><Relationship Id="rId51" Type="http://schemas.openxmlformats.org/officeDocument/2006/relationships/hyperlink" Target="https://www.nice.org.uk/about/what-we-do/into-practice/return-on-investment-tools" TargetMode="External"/><Relationship Id="rId72" Type="http://schemas.openxmlformats.org/officeDocument/2006/relationships/hyperlink" Target="https://www.rsph.org.uk/event/workplace-health-champions.html" TargetMode="External"/><Relationship Id="rId80" Type="http://schemas.openxmlformats.org/officeDocument/2006/relationships/hyperlink" Target="http://www.socialmarketinggateway.co.uk/" TargetMode="External"/><Relationship Id="rId85" Type="http://schemas.openxmlformats.org/officeDocument/2006/relationships/hyperlink" Target="http://www.cvalive.org.uk/" TargetMode="External"/><Relationship Id="rId93"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hyperlink" Target="mailto:claudiasalazar@nhs.net" TargetMode="External"/><Relationship Id="rId25" Type="http://schemas.openxmlformats.org/officeDocument/2006/relationships/oleObject" Target="embeddings/oleObject2.bin"/><Relationship Id="rId33" Type="http://schemas.openxmlformats.org/officeDocument/2006/relationships/package" Target="embeddings/Microsoft_Word_Document7.docx"/><Relationship Id="rId38" Type="http://schemas.openxmlformats.org/officeDocument/2006/relationships/image" Target="media/image13.emf"/><Relationship Id="rId46" Type="http://schemas.openxmlformats.org/officeDocument/2006/relationships/image" Target="media/image17.emf"/><Relationship Id="rId59" Type="http://schemas.openxmlformats.org/officeDocument/2006/relationships/hyperlink" Target="http://makingeverycontactcount.co.uk/community-of-practice/" TargetMode="External"/><Relationship Id="rId67" Type="http://schemas.openxmlformats.org/officeDocument/2006/relationships/hyperlink" Target="http://www.wessexphnetwork.org.uk/mecc" TargetMode="External"/><Relationship Id="rId20" Type="http://schemas.openxmlformats.org/officeDocument/2006/relationships/image" Target="media/image4.emf"/><Relationship Id="rId41" Type="http://schemas.openxmlformats.org/officeDocument/2006/relationships/package" Target="embeddings/Microsoft_Excel_Worksheet8.xlsx"/><Relationship Id="rId54" Type="http://schemas.openxmlformats.org/officeDocument/2006/relationships/hyperlink" Target="http://mecc.yas.nhs.uk/media/1015/mecc_implementation_guide.pdf" TargetMode="External"/><Relationship Id="rId62" Type="http://schemas.openxmlformats.org/officeDocument/2006/relationships/hyperlink" Target="http://makingeverycontactcount.co.uk/media/1041/013-mecc-workbook-db-health-pdf.pdf" TargetMode="External"/><Relationship Id="rId70" Type="http://schemas.openxmlformats.org/officeDocument/2006/relationships/hyperlink" Target="http://www.wessexphnetwork.org.uk/mecc" TargetMode="External"/><Relationship Id="rId75" Type="http://schemas.openxmlformats.org/officeDocument/2006/relationships/oleObject" Target="embeddings/oleObject10.bin"/><Relationship Id="rId83" Type="http://schemas.openxmlformats.org/officeDocument/2006/relationships/hyperlink" Target="http://thetrainingtree.org.uk" TargetMode="External"/><Relationship Id="rId88" Type="http://schemas.openxmlformats.org/officeDocument/2006/relationships/hyperlink" Target="http://www.haringey.gov.uk/making-every-contact-count-mecc-e-learning" TargetMode="External"/><Relationship Id="rId91" Type="http://schemas.openxmlformats.org/officeDocument/2006/relationships/hyperlink" Target="http://reedmomenta.co.uk/mecc/"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islingtonmecc.org.uk/e-learning" TargetMode="External"/><Relationship Id="rId23" Type="http://schemas.openxmlformats.org/officeDocument/2006/relationships/oleObject" Target="embeddings/oleObject1.bin"/><Relationship Id="rId28" Type="http://schemas.openxmlformats.org/officeDocument/2006/relationships/image" Target="media/image8.emf"/><Relationship Id="rId36" Type="http://schemas.openxmlformats.org/officeDocument/2006/relationships/image" Target="media/image12.emf"/><Relationship Id="rId49" Type="http://schemas.openxmlformats.org/officeDocument/2006/relationships/image" Target="media/image18.emf"/><Relationship Id="rId57" Type="http://schemas.openxmlformats.org/officeDocument/2006/relationships/hyperlink" Target="http://makingeverycontactcount.co.uk/implementing/" TargetMode="External"/><Relationship Id="rId10" Type="http://schemas.openxmlformats.org/officeDocument/2006/relationships/chart" Target="charts/chart1.xml"/><Relationship Id="rId31" Type="http://schemas.openxmlformats.org/officeDocument/2006/relationships/package" Target="embeddings/Microsoft_Word_Document6.docx"/><Relationship Id="rId44" Type="http://schemas.openxmlformats.org/officeDocument/2006/relationships/image" Target="media/image16.emf"/><Relationship Id="rId52" Type="http://schemas.openxmlformats.org/officeDocument/2006/relationships/hyperlink" Target="http://www.wessexphnetwork.org.uk/media/22802/Wessex-MECC-Evaluation-Report-Final-110615.pdf" TargetMode="External"/><Relationship Id="rId60" Type="http://schemas.openxmlformats.org/officeDocument/2006/relationships/hyperlink" Target="http://makingeverycontactcount.co.uk/media/1012/mecc_training_quality_marker_checklist.pdf" TargetMode="External"/><Relationship Id="rId65" Type="http://schemas.openxmlformats.org/officeDocument/2006/relationships/hyperlink" Target="https://www.gov.uk/government/uploads/system/uploads/attachment_data/file/558676/Mental_health_promotion_and_prevention_training_programmes.pdf" TargetMode="External"/><Relationship Id="rId73" Type="http://schemas.openxmlformats.org/officeDocument/2006/relationships/hyperlink" Target="https://www.rsph.org.uk/resources/shop.html?category=health-improvement-and-behaviour-change" TargetMode="External"/><Relationship Id="rId78" Type="http://schemas.openxmlformats.org/officeDocument/2006/relationships/hyperlink" Target="http://www.nwyhelearning.nhs.uk/elearning/northwest/shared/shareable_packages/every_contact_counts/index.htm" TargetMode="External"/><Relationship Id="rId81" Type="http://schemas.openxmlformats.org/officeDocument/2006/relationships/hyperlink" Target="http://www.healthydialogues.co.uk/" TargetMode="External"/><Relationship Id="rId86" Type="http://schemas.openxmlformats.org/officeDocument/2006/relationships/hyperlink" Target="http://www.alliedhealthsolutions.co.uk/" TargetMode="External"/><Relationship Id="rId9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package" Target="embeddings/Microsoft_Word_Document1.docx"/><Relationship Id="rId18" Type="http://schemas.openxmlformats.org/officeDocument/2006/relationships/image" Target="media/image3.emf"/><Relationship Id="rId39" Type="http://schemas.openxmlformats.org/officeDocument/2006/relationships/oleObject" Target="embeddings/oleObject5.bin"/></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Users\Al\Documents\work\HLP\Project%20Docs\MECC%20map.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Sheet4!$J$3</c:f>
              <c:strCache>
                <c:ptCount val="1"/>
                <c:pt idx="0">
                  <c:v>Lead MECC Programme</c:v>
                </c:pt>
              </c:strCache>
            </c:strRef>
          </c:tx>
          <c:spPr>
            <a:solidFill>
              <a:schemeClr val="accent1"/>
            </a:solidFill>
            <a:ln>
              <a:noFill/>
            </a:ln>
            <a:effectLst/>
            <a:sp3d/>
          </c:spPr>
          <c:invertIfNegative val="0"/>
          <c:cat>
            <c:strRef>
              <c:f>Sheet4!$I$4:$I$12</c:f>
              <c:strCache>
                <c:ptCount val="9"/>
                <c:pt idx="0">
                  <c:v>CCG</c:v>
                </c:pt>
                <c:pt idx="1">
                  <c:v>CEPN</c:v>
                </c:pt>
                <c:pt idx="2">
                  <c:v>Acute Trust</c:v>
                </c:pt>
                <c:pt idx="3">
                  <c:v>Community Trusts</c:v>
                </c:pt>
                <c:pt idx="4">
                  <c:v>Mental Health Trusts</c:v>
                </c:pt>
                <c:pt idx="5">
                  <c:v>STP</c:v>
                </c:pt>
                <c:pt idx="6">
                  <c:v>HEE</c:v>
                </c:pt>
                <c:pt idx="7">
                  <c:v>Vanguards</c:v>
                </c:pt>
                <c:pt idx="8">
                  <c:v>Local Pharmacy provision</c:v>
                </c:pt>
              </c:strCache>
            </c:strRef>
          </c:cat>
          <c:val>
            <c:numRef>
              <c:f>Sheet4!$J$4:$J$12</c:f>
              <c:numCache>
                <c:formatCode>General</c:formatCode>
                <c:ptCount val="9"/>
                <c:pt idx="0">
                  <c:v>7</c:v>
                </c:pt>
                <c:pt idx="1">
                  <c:v>5</c:v>
                </c:pt>
                <c:pt idx="2">
                  <c:v>7</c:v>
                </c:pt>
                <c:pt idx="3">
                  <c:v>9</c:v>
                </c:pt>
                <c:pt idx="4">
                  <c:v>4</c:v>
                </c:pt>
                <c:pt idx="5">
                  <c:v>5</c:v>
                </c:pt>
                <c:pt idx="6">
                  <c:v>3</c:v>
                </c:pt>
                <c:pt idx="7">
                  <c:v>0</c:v>
                </c:pt>
                <c:pt idx="8">
                  <c:v>3</c:v>
                </c:pt>
              </c:numCache>
            </c:numRef>
          </c:val>
          <c:extLst xmlns:c16r2="http://schemas.microsoft.com/office/drawing/2015/06/chart">
            <c:ext xmlns:c16="http://schemas.microsoft.com/office/drawing/2014/chart" uri="{C3380CC4-5D6E-409C-BE32-E72D297353CC}">
              <c16:uniqueId val="{00000000-739E-425B-994B-52C39B11F3F4}"/>
            </c:ext>
          </c:extLst>
        </c:ser>
        <c:ser>
          <c:idx val="1"/>
          <c:order val="1"/>
          <c:tx>
            <c:strRef>
              <c:f>Sheet4!$K$3</c:f>
              <c:strCache>
                <c:ptCount val="1"/>
                <c:pt idx="0">
                  <c:v>Not Leading MECC programme</c:v>
                </c:pt>
              </c:strCache>
            </c:strRef>
          </c:tx>
          <c:spPr>
            <a:solidFill>
              <a:schemeClr val="accent2"/>
            </a:solidFill>
            <a:ln>
              <a:noFill/>
            </a:ln>
            <a:effectLst/>
            <a:sp3d/>
          </c:spPr>
          <c:invertIfNegative val="0"/>
          <c:cat>
            <c:strRef>
              <c:f>Sheet4!$I$4:$I$12</c:f>
              <c:strCache>
                <c:ptCount val="9"/>
                <c:pt idx="0">
                  <c:v>CCG</c:v>
                </c:pt>
                <c:pt idx="1">
                  <c:v>CEPN</c:v>
                </c:pt>
                <c:pt idx="2">
                  <c:v>Acute Trust</c:v>
                </c:pt>
                <c:pt idx="3">
                  <c:v>Community Trusts</c:v>
                </c:pt>
                <c:pt idx="4">
                  <c:v>Mental Health Trusts</c:v>
                </c:pt>
                <c:pt idx="5">
                  <c:v>STP</c:v>
                </c:pt>
                <c:pt idx="6">
                  <c:v>HEE</c:v>
                </c:pt>
                <c:pt idx="7">
                  <c:v>Vanguards</c:v>
                </c:pt>
                <c:pt idx="8">
                  <c:v>Local Pharmacy provision</c:v>
                </c:pt>
              </c:strCache>
            </c:strRef>
          </c:cat>
          <c:val>
            <c:numRef>
              <c:f>Sheet4!$K$4:$K$12</c:f>
              <c:numCache>
                <c:formatCode>General</c:formatCode>
                <c:ptCount val="9"/>
                <c:pt idx="0">
                  <c:v>25</c:v>
                </c:pt>
                <c:pt idx="1">
                  <c:v>20</c:v>
                </c:pt>
                <c:pt idx="2">
                  <c:v>13</c:v>
                </c:pt>
                <c:pt idx="3">
                  <c:v>3</c:v>
                </c:pt>
                <c:pt idx="4">
                  <c:v>3</c:v>
                </c:pt>
                <c:pt idx="5">
                  <c:v>0</c:v>
                </c:pt>
                <c:pt idx="6">
                  <c:v>0</c:v>
                </c:pt>
                <c:pt idx="7">
                  <c:v>3</c:v>
                </c:pt>
                <c:pt idx="8">
                  <c:v>1</c:v>
                </c:pt>
              </c:numCache>
            </c:numRef>
          </c:val>
          <c:extLst xmlns:c16r2="http://schemas.microsoft.com/office/drawing/2015/06/chart">
            <c:ext xmlns:c16="http://schemas.microsoft.com/office/drawing/2014/chart" uri="{C3380CC4-5D6E-409C-BE32-E72D297353CC}">
              <c16:uniqueId val="{00000001-739E-425B-994B-52C39B11F3F4}"/>
            </c:ext>
          </c:extLst>
        </c:ser>
        <c:ser>
          <c:idx val="2"/>
          <c:order val="2"/>
          <c:tx>
            <c:strRef>
              <c:f>Sheet4!$L$3</c:f>
              <c:strCache>
                <c:ptCount val="1"/>
                <c:pt idx="0">
                  <c:v>To be confirmed.</c:v>
                </c:pt>
              </c:strCache>
            </c:strRef>
          </c:tx>
          <c:spPr>
            <a:solidFill>
              <a:schemeClr val="accent3"/>
            </a:solidFill>
            <a:ln>
              <a:noFill/>
            </a:ln>
            <a:effectLst/>
            <a:sp3d/>
          </c:spPr>
          <c:invertIfNegative val="0"/>
          <c:cat>
            <c:strRef>
              <c:f>Sheet4!$I$4:$I$12</c:f>
              <c:strCache>
                <c:ptCount val="9"/>
                <c:pt idx="0">
                  <c:v>CCG</c:v>
                </c:pt>
                <c:pt idx="1">
                  <c:v>CEPN</c:v>
                </c:pt>
                <c:pt idx="2">
                  <c:v>Acute Trust</c:v>
                </c:pt>
                <c:pt idx="3">
                  <c:v>Community Trusts</c:v>
                </c:pt>
                <c:pt idx="4">
                  <c:v>Mental Health Trusts</c:v>
                </c:pt>
                <c:pt idx="5">
                  <c:v>STP</c:v>
                </c:pt>
                <c:pt idx="6">
                  <c:v>HEE</c:v>
                </c:pt>
                <c:pt idx="7">
                  <c:v>Vanguards</c:v>
                </c:pt>
                <c:pt idx="8">
                  <c:v>Local Pharmacy provision</c:v>
                </c:pt>
              </c:strCache>
            </c:strRef>
          </c:cat>
          <c:val>
            <c:numRef>
              <c:f>Sheet4!$L$4:$L$12</c:f>
              <c:numCache>
                <c:formatCode>General</c:formatCode>
                <c:ptCount val="9"/>
                <c:pt idx="0">
                  <c:v>0</c:v>
                </c:pt>
                <c:pt idx="1">
                  <c:v>7</c:v>
                </c:pt>
                <c:pt idx="2">
                  <c:v>4</c:v>
                </c:pt>
                <c:pt idx="3">
                  <c:v>0</c:v>
                </c:pt>
                <c:pt idx="4">
                  <c:v>0</c:v>
                </c:pt>
                <c:pt idx="5">
                  <c:v>0</c:v>
                </c:pt>
                <c:pt idx="6">
                  <c:v>0</c:v>
                </c:pt>
                <c:pt idx="7">
                  <c:v>0</c:v>
                </c:pt>
                <c:pt idx="8">
                  <c:v>0</c:v>
                </c:pt>
              </c:numCache>
            </c:numRef>
          </c:val>
          <c:extLst xmlns:c16r2="http://schemas.microsoft.com/office/drawing/2015/06/chart">
            <c:ext xmlns:c16="http://schemas.microsoft.com/office/drawing/2014/chart" uri="{C3380CC4-5D6E-409C-BE32-E72D297353CC}">
              <c16:uniqueId val="{00000002-739E-425B-994B-52C39B11F3F4}"/>
            </c:ext>
          </c:extLst>
        </c:ser>
        <c:dLbls>
          <c:showLegendKey val="0"/>
          <c:showVal val="0"/>
          <c:showCatName val="0"/>
          <c:showSerName val="0"/>
          <c:showPercent val="0"/>
          <c:showBubbleSize val="0"/>
        </c:dLbls>
        <c:gapWidth val="150"/>
        <c:shape val="box"/>
        <c:axId val="24658304"/>
        <c:axId val="24659840"/>
        <c:axId val="0"/>
      </c:bar3DChart>
      <c:catAx>
        <c:axId val="246583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659840"/>
        <c:crosses val="autoZero"/>
        <c:auto val="1"/>
        <c:lblAlgn val="ctr"/>
        <c:lblOffset val="100"/>
        <c:noMultiLvlLbl val="0"/>
      </c:catAx>
      <c:valAx>
        <c:axId val="246598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65830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Healthy London Partnership - Report">
      <a:dk1>
        <a:srgbClr val="0072C6"/>
      </a:dk1>
      <a:lt1>
        <a:sysClr val="window" lastClr="FFFFFF"/>
      </a:lt1>
      <a:dk2>
        <a:srgbClr val="0091C9"/>
      </a:dk2>
      <a:lt2>
        <a:srgbClr val="1F1F1F"/>
      </a:lt2>
      <a:accent1>
        <a:srgbClr val="E32486"/>
      </a:accent1>
      <a:accent2>
        <a:srgbClr val="A25BA0"/>
      </a:accent2>
      <a:accent3>
        <a:srgbClr val="33BBB1"/>
      </a:accent3>
      <a:accent4>
        <a:srgbClr val="003893"/>
      </a:accent4>
      <a:accent5>
        <a:srgbClr val="3F3F3F"/>
      </a:accent5>
      <a:accent6>
        <a:srgbClr val="C0E4FF"/>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2CAC16-1500-4E26-B54B-6133F622EF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46</Pages>
  <Words>10107</Words>
  <Characters>57611</Characters>
  <Application>Microsoft Office Word</Application>
  <DocSecurity>4</DocSecurity>
  <Lines>480</Lines>
  <Paragraphs>135</Paragraphs>
  <ScaleCrop>false</ScaleCrop>
  <HeadingPairs>
    <vt:vector size="2" baseType="variant">
      <vt:variant>
        <vt:lpstr>Title</vt:lpstr>
      </vt:variant>
      <vt:variant>
        <vt:i4>1</vt:i4>
      </vt:variant>
    </vt:vector>
  </HeadingPairs>
  <TitlesOfParts>
    <vt:vector size="1" baseType="lpstr">
      <vt:lpstr/>
    </vt:vector>
  </TitlesOfParts>
  <Company>IMS3</Company>
  <LinksUpToDate>false</LinksUpToDate>
  <CharactersWithSpaces>67583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Jess Drummond</dc:creator>
  <cp:lastModifiedBy>Jess Drummond</cp:lastModifiedBy>
  <cp:revision>2</cp:revision>
  <cp:lastPrinted>2015-04-01T14:18:00Z</cp:lastPrinted>
  <dcterms:created xsi:type="dcterms:W3CDTF">2018-04-16T13:57:00Z</dcterms:created>
  <dcterms:modified xsi:type="dcterms:W3CDTF">2018-04-16T13:57:00Z</dcterms:modified>
</cp:coreProperties>
</file>